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6F" w:rsidRDefault="00013D6F">
      <w:pPr>
        <w:pStyle w:val="Body1"/>
        <w:jc w:val="center"/>
        <w:rPr>
          <w:sz w:val="28"/>
        </w:rPr>
      </w:pPr>
    </w:p>
    <w:p w:rsidR="00013D6F" w:rsidRDefault="00013D6F">
      <w:pPr>
        <w:pStyle w:val="Body1"/>
        <w:jc w:val="center"/>
        <w:rPr>
          <w:sz w:val="28"/>
        </w:rPr>
      </w:pPr>
    </w:p>
    <w:p w:rsidR="00013D6F" w:rsidRDefault="00013D6F">
      <w:pPr>
        <w:pStyle w:val="Body1"/>
        <w:jc w:val="center"/>
        <w:rPr>
          <w:sz w:val="28"/>
        </w:rPr>
      </w:pPr>
    </w:p>
    <w:p w:rsidR="00013D6F" w:rsidRDefault="00013D6F">
      <w:pPr>
        <w:pStyle w:val="Body1"/>
        <w:jc w:val="center"/>
        <w:rPr>
          <w:sz w:val="28"/>
        </w:rPr>
      </w:pPr>
    </w:p>
    <w:p w:rsidR="00013D6F" w:rsidRDefault="00013D6F">
      <w:pPr>
        <w:pStyle w:val="Body1"/>
        <w:jc w:val="center"/>
        <w:rPr>
          <w:sz w:val="28"/>
        </w:rPr>
      </w:pPr>
    </w:p>
    <w:p w:rsidR="00013D6F" w:rsidRDefault="00013D6F">
      <w:pPr>
        <w:pStyle w:val="Body1"/>
        <w:jc w:val="center"/>
        <w:rPr>
          <w:sz w:val="48"/>
        </w:rPr>
      </w:pPr>
      <w:r>
        <w:rPr>
          <w:rFonts w:hAnsi="Arial Unicode MS"/>
          <w:sz w:val="48"/>
        </w:rPr>
        <w:t xml:space="preserve">Teaching of Courses in the </w:t>
      </w:r>
    </w:p>
    <w:p w:rsidR="00013D6F" w:rsidRDefault="00013D6F">
      <w:pPr>
        <w:pStyle w:val="Body1"/>
        <w:jc w:val="center"/>
        <w:rPr>
          <w:sz w:val="48"/>
        </w:rPr>
      </w:pPr>
      <w:r>
        <w:rPr>
          <w:rFonts w:hAnsi="Arial Unicode MS"/>
          <w:sz w:val="48"/>
        </w:rPr>
        <w:t>Communication Studies and Mass Media Curriculum</w:t>
      </w:r>
    </w:p>
    <w:p w:rsidR="00013D6F" w:rsidRDefault="00013D6F">
      <w:pPr>
        <w:pStyle w:val="Body1"/>
        <w:jc w:val="center"/>
        <w:rPr>
          <w:sz w:val="28"/>
        </w:rPr>
      </w:pPr>
    </w:p>
    <w:p w:rsidR="00013D6F" w:rsidRDefault="00013D6F">
      <w:pPr>
        <w:pStyle w:val="Body1"/>
        <w:jc w:val="center"/>
        <w:rPr>
          <w:sz w:val="28"/>
        </w:rPr>
      </w:pPr>
    </w:p>
    <w:p w:rsidR="00013D6F" w:rsidRDefault="00013D6F">
      <w:pPr>
        <w:pStyle w:val="Body1"/>
        <w:jc w:val="center"/>
        <w:rPr>
          <w:sz w:val="28"/>
        </w:rPr>
      </w:pPr>
    </w:p>
    <w:p w:rsidR="00013D6F" w:rsidRDefault="00013D6F">
      <w:pPr>
        <w:pStyle w:val="Body1"/>
        <w:jc w:val="center"/>
        <w:rPr>
          <w:sz w:val="36"/>
        </w:rPr>
      </w:pPr>
      <w:r>
        <w:rPr>
          <w:rFonts w:hAnsi="Arial Unicode MS"/>
          <w:sz w:val="36"/>
        </w:rPr>
        <w:t>Faculty Guide</w:t>
      </w:r>
    </w:p>
    <w:p w:rsidR="00013D6F" w:rsidRDefault="00013D6F">
      <w:pPr>
        <w:pStyle w:val="Body1"/>
        <w:jc w:val="center"/>
        <w:rPr>
          <w:sz w:val="36"/>
        </w:rPr>
      </w:pPr>
    </w:p>
    <w:p w:rsidR="00013D6F" w:rsidRDefault="00013D6F">
      <w:pPr>
        <w:pStyle w:val="Body1"/>
        <w:jc w:val="center"/>
        <w:rPr>
          <w:rFonts w:ascii="Times New Roman" w:eastAsia="Times New Roman" w:hAnsi="Times New Roman"/>
          <w:color w:val="auto"/>
          <w:sz w:val="20"/>
          <w:lang w:val="en-US" w:eastAsia="en-US" w:bidi="x-none"/>
        </w:rPr>
      </w:pPr>
      <w:r>
        <w:rPr>
          <w:rFonts w:hAnsi="Arial Unicode MS"/>
          <w:sz w:val="36"/>
        </w:rPr>
        <w:t>Fall 2013</w:t>
      </w:r>
      <w:r>
        <w:rPr>
          <w:rFonts w:hAnsi="Arial Unicode MS"/>
          <w:sz w:val="36"/>
        </w:rPr>
        <w:br w:type="page"/>
      </w:r>
    </w:p>
    <w:p w:rsidR="00013D6F" w:rsidRDefault="00013D6F">
      <w:pPr>
        <w:pStyle w:val="Body1"/>
        <w:jc w:val="right"/>
        <w:rPr>
          <w:sz w:val="20"/>
        </w:rPr>
      </w:pPr>
      <w:r>
        <w:rPr>
          <w:rFonts w:hAnsi="Arial Unicode MS"/>
          <w:sz w:val="20"/>
        </w:rPr>
        <w:lastRenderedPageBreak/>
        <w:t>Edited September 26, 2013</w:t>
      </w:r>
    </w:p>
    <w:p w:rsidR="00013D6F" w:rsidRDefault="00013D6F">
      <w:pPr>
        <w:pStyle w:val="Body1"/>
        <w:jc w:val="center"/>
        <w:rPr>
          <w:sz w:val="28"/>
        </w:rPr>
      </w:pPr>
    </w:p>
    <w:p w:rsidR="00013D6F" w:rsidRDefault="00013D6F">
      <w:pPr>
        <w:pStyle w:val="Body1"/>
        <w:jc w:val="center"/>
        <w:rPr>
          <w:sz w:val="28"/>
        </w:rPr>
      </w:pPr>
      <w:r>
        <w:rPr>
          <w:rFonts w:hAnsi="Arial Unicode MS"/>
          <w:sz w:val="28"/>
        </w:rPr>
        <w:t xml:space="preserve">Teaching of Courses in the </w:t>
      </w:r>
    </w:p>
    <w:p w:rsidR="00013D6F" w:rsidRDefault="00013D6F">
      <w:pPr>
        <w:pStyle w:val="Body1"/>
        <w:jc w:val="center"/>
        <w:rPr>
          <w:sz w:val="28"/>
        </w:rPr>
      </w:pPr>
      <w:r>
        <w:rPr>
          <w:rFonts w:hAnsi="Arial Unicode MS"/>
          <w:sz w:val="28"/>
        </w:rPr>
        <w:t>Communication Studies and Mass Media Curriculum</w:t>
      </w:r>
    </w:p>
    <w:p w:rsidR="00013D6F" w:rsidRDefault="00013D6F">
      <w:pPr>
        <w:pStyle w:val="Body1"/>
      </w:pPr>
    </w:p>
    <w:p w:rsidR="00013D6F" w:rsidRDefault="00013D6F">
      <w:pPr>
        <w:pStyle w:val="Body1"/>
      </w:pPr>
      <w:r>
        <w:rPr>
          <w:rFonts w:hAnsi="Arial Unicode MS"/>
          <w:sz w:val="28"/>
        </w:rPr>
        <w:t>Overview</w:t>
      </w:r>
      <w:r>
        <w:rPr>
          <w:rFonts w:hAnsi="Arial Unicode MS"/>
        </w:rPr>
        <w:t>:</w:t>
      </w:r>
    </w:p>
    <w:p w:rsidR="00013D6F" w:rsidRDefault="00013D6F">
      <w:pPr>
        <w:pStyle w:val="Body1"/>
      </w:pPr>
    </w:p>
    <w:p w:rsidR="00013D6F" w:rsidRDefault="00013D6F">
      <w:pPr>
        <w:pStyle w:val="Body1"/>
      </w:pPr>
      <w:r>
        <w:rPr>
          <w:rFonts w:hAnsi="Arial Unicode MS"/>
        </w:rPr>
        <w:t xml:space="preserve">The Faculty who represent the Communication Studies and Mass Media Curriculum are committed to creating and maintaining highly credible programs with a reputation for excellent instruction and consistently achieved learning outcomes.  The study of Communication is both rigorous and creative, and requires faculty who are committed to assisting students in preparing for demanding four-year programs and careers.  </w:t>
      </w:r>
    </w:p>
    <w:p w:rsidR="00013D6F" w:rsidRDefault="00013D6F">
      <w:pPr>
        <w:pStyle w:val="Body1"/>
      </w:pPr>
    </w:p>
    <w:p w:rsidR="00013D6F" w:rsidRDefault="00013D6F">
      <w:pPr>
        <w:pStyle w:val="Body1"/>
      </w:pPr>
      <w:r>
        <w:rPr>
          <w:rFonts w:hAnsi="Arial Unicode MS"/>
        </w:rPr>
        <w:t>As recently established by the Pennsylvania Department of Education, Public Speaking is the one course that is required by all two-year institutions offering a degree in any specific area of Communication.  It is highly recommended that anyone interested in teaching a Communication course at CCP read the PDE</w:t>
      </w:r>
      <w:r>
        <w:rPr>
          <w:rFonts w:hAnsi="Arial Unicode MS"/>
        </w:rPr>
        <w:t>’</w:t>
      </w:r>
      <w:r>
        <w:rPr>
          <w:rFonts w:hAnsi="Arial Unicode MS"/>
        </w:rPr>
        <w:t>s Program-to-Program Articulation Agreements at:</w:t>
      </w:r>
    </w:p>
    <w:p w:rsidR="00013D6F" w:rsidRDefault="00013D6F">
      <w:pPr>
        <w:pStyle w:val="Body1"/>
      </w:pPr>
    </w:p>
    <w:p w:rsidR="00013D6F" w:rsidRDefault="00013D6F">
      <w:pPr>
        <w:pStyle w:val="Body1"/>
      </w:pPr>
      <w:r>
        <w:rPr>
          <w:rFonts w:hAnsi="Arial Unicode MS"/>
        </w:rPr>
        <w:t xml:space="preserve"> </w:t>
      </w:r>
      <w:hyperlink r:id="rId6" w:history="1">
        <w:r>
          <w:rPr>
            <w:rStyle w:val="Hyperlink"/>
            <w:rFonts w:hAnsi="Arial Unicode MS"/>
          </w:rPr>
          <w:t>http://www.pacollegetransfer.com/Portals/6/PAFiles/COMM_P2P_AGREEMENT_Approved_Dec23_2011.pdf</w:t>
        </w:r>
      </w:hyperlink>
      <w:r>
        <w:rPr>
          <w:rFonts w:hAnsi="Arial Unicode MS"/>
        </w:rPr>
        <w:t xml:space="preserve">  </w:t>
      </w:r>
    </w:p>
    <w:p w:rsidR="00013D6F" w:rsidRDefault="00013D6F">
      <w:pPr>
        <w:pStyle w:val="Body1"/>
      </w:pPr>
    </w:p>
    <w:p w:rsidR="00013D6F" w:rsidRDefault="00013D6F">
      <w:pPr>
        <w:pStyle w:val="Body1"/>
      </w:pPr>
      <w:r>
        <w:rPr>
          <w:rFonts w:hAnsi="Arial Unicode MS"/>
        </w:rPr>
        <w:t xml:space="preserve">The rationale for Public Speaking as the one required course is that it provides students with a critical theoretical foundation in the basic tenets of communication (both human communication and mass media), while also providing specific skill development required by communication majors in other courses.  By participating in this articulation agreement, we are committing to our students that we will do everything we can to make sure they possess the specific knowledge and skills that are expected by every other participating institution.  </w:t>
      </w:r>
    </w:p>
    <w:p w:rsidR="00013D6F" w:rsidRDefault="00013D6F">
      <w:pPr>
        <w:pStyle w:val="Body1"/>
      </w:pPr>
    </w:p>
    <w:p w:rsidR="00013D6F" w:rsidRDefault="00013D6F">
      <w:pPr>
        <w:pStyle w:val="Body1"/>
      </w:pPr>
      <w:r>
        <w:rPr>
          <w:rFonts w:hAnsi="Arial Unicode MS"/>
        </w:rPr>
        <w:t xml:space="preserve">Since our Public Speaking course (English 115) is the course most commonly taught by Generalist, or non-Communication Specialist faculty, it is essential that we establish a clear method for determining who is eligible to teach the </w:t>
      </w:r>
      <w:proofErr w:type="gramStart"/>
      <w:r>
        <w:rPr>
          <w:rFonts w:hAnsi="Arial Unicode MS"/>
        </w:rPr>
        <w:t>course.</w:t>
      </w:r>
      <w:proofErr w:type="gramEnd"/>
      <w:r>
        <w:rPr>
          <w:rFonts w:hAnsi="Arial Unicode MS"/>
        </w:rPr>
        <w:t xml:space="preserve">  In addition to Public Speaking, we are obligated to maintain a high level of academic quality in all of our courses, as our students must be prepared to succeed at the junior level when and if they transfer to a four-year institution, where most, if not all of their courses will be taught by professors with Communication degrees.  </w:t>
      </w:r>
    </w:p>
    <w:p w:rsidR="00013D6F" w:rsidRDefault="00013D6F">
      <w:pPr>
        <w:pStyle w:val="Body1"/>
      </w:pPr>
    </w:p>
    <w:p w:rsidR="00013D6F" w:rsidRDefault="00013D6F">
      <w:pPr>
        <w:pStyle w:val="Body1"/>
      </w:pPr>
      <w:r>
        <w:rPr>
          <w:rFonts w:hAnsi="Arial Unicode MS"/>
        </w:rPr>
        <w:t xml:space="preserve">If you wish to teach any of the courses offered in the Communication and/or Mass Media Programs, we sincerely ask you to be mindful that these programs represent rigorous academic traditions and disciplines that translate to excellent careers for our students.  All of our courses focus on various communication contexts, but they all also provide for the ongoing development of a complex theoretical foundation that will help our students succeed well beyond CCP.  By accepting an assignment in one of our programs, you are agreeing to fully participate in this development of our students.  </w:t>
      </w:r>
    </w:p>
    <w:p w:rsidR="00013D6F" w:rsidRDefault="00013D6F">
      <w:pPr>
        <w:pStyle w:val="Body1"/>
      </w:pPr>
    </w:p>
    <w:p w:rsidR="00013D6F" w:rsidRDefault="00013D6F">
      <w:pPr>
        <w:pStyle w:val="Body1"/>
        <w:rPr>
          <w:rFonts w:ascii="Times New Roman" w:eastAsia="Times New Roman" w:hAnsi="Times New Roman"/>
          <w:color w:val="auto"/>
          <w:sz w:val="20"/>
          <w:lang w:val="en-US" w:eastAsia="en-US" w:bidi="x-none"/>
        </w:rPr>
      </w:pPr>
      <w:r>
        <w:rPr>
          <w:rFonts w:hAnsi="Arial Unicode MS"/>
        </w:rPr>
        <w:br w:type="page"/>
      </w:r>
    </w:p>
    <w:p w:rsidR="00013D6F" w:rsidRDefault="00013D6F">
      <w:pPr>
        <w:pStyle w:val="Body1"/>
      </w:pPr>
      <w:r>
        <w:rPr>
          <w:rFonts w:hAnsi="Arial Unicode MS"/>
          <w:sz w:val="28"/>
        </w:rPr>
        <w:lastRenderedPageBreak/>
        <w:t>General Expectations of Faculty</w:t>
      </w:r>
    </w:p>
    <w:p w:rsidR="00013D6F" w:rsidRDefault="00013D6F">
      <w:pPr>
        <w:pStyle w:val="Body1"/>
      </w:pPr>
    </w:p>
    <w:p w:rsidR="00013D6F" w:rsidRDefault="00013D6F">
      <w:pPr>
        <w:pStyle w:val="Body1"/>
      </w:pPr>
      <w:r>
        <w:rPr>
          <w:rFonts w:hAnsi="Arial Unicode MS"/>
        </w:rPr>
        <w:t>As a member of the Communication Studies/Mass Media Curriculum, you will be expected to contribute in the following ways:</w:t>
      </w:r>
    </w:p>
    <w:p w:rsidR="00013D6F" w:rsidRDefault="00013D6F">
      <w:pPr>
        <w:pStyle w:val="Body1"/>
      </w:pPr>
    </w:p>
    <w:p w:rsidR="00013D6F" w:rsidRDefault="00013D6F">
      <w:pPr>
        <w:pStyle w:val="Body1"/>
        <w:numPr>
          <w:ilvl w:val="0"/>
          <w:numId w:val="3"/>
        </w:numPr>
        <w:ind w:hanging="260"/>
      </w:pPr>
      <w:r>
        <w:rPr>
          <w:rFonts w:hAnsi="Arial Unicode MS"/>
        </w:rPr>
        <w:t>Participate in Committee meetings as your class schedule permits.</w:t>
      </w:r>
    </w:p>
    <w:p w:rsidR="00013D6F" w:rsidRDefault="00013D6F">
      <w:pPr>
        <w:pStyle w:val="Body1"/>
      </w:pPr>
    </w:p>
    <w:p w:rsidR="00013D6F" w:rsidRDefault="00013D6F">
      <w:pPr>
        <w:pStyle w:val="Body1"/>
        <w:numPr>
          <w:ilvl w:val="0"/>
          <w:numId w:val="3"/>
        </w:numPr>
        <w:ind w:hanging="260"/>
      </w:pPr>
      <w:r>
        <w:rPr>
          <w:rFonts w:hAnsi="Arial Unicode MS"/>
        </w:rPr>
        <w:t xml:space="preserve">Participate in Communication Arts (Theatre, Mass Media and Communication Studies) programs and events.  For example, when possible bring class sections to </w:t>
      </w:r>
      <w:proofErr w:type="gramStart"/>
      <w:r>
        <w:rPr>
          <w:rFonts w:hAnsi="Arial Unicode MS"/>
        </w:rPr>
        <w:t>events,</w:t>
      </w:r>
      <w:proofErr w:type="gramEnd"/>
      <w:r>
        <w:rPr>
          <w:rFonts w:hAnsi="Arial Unicode MS"/>
        </w:rPr>
        <w:t xml:space="preserve"> assist in the development, management, or promotion of events, etc.</w:t>
      </w:r>
    </w:p>
    <w:p w:rsidR="00013D6F" w:rsidRDefault="00013D6F">
      <w:pPr>
        <w:pStyle w:val="Body1"/>
      </w:pPr>
    </w:p>
    <w:p w:rsidR="00013D6F" w:rsidRDefault="00013D6F">
      <w:pPr>
        <w:pStyle w:val="Body1"/>
        <w:rPr>
          <w:sz w:val="28"/>
        </w:rPr>
      </w:pPr>
      <w:r>
        <w:rPr>
          <w:rFonts w:hAnsi="Arial Unicode MS"/>
          <w:sz w:val="28"/>
        </w:rPr>
        <w:t>Eligibility Requirements for Teaching Courses</w:t>
      </w:r>
    </w:p>
    <w:p w:rsidR="00013D6F" w:rsidRDefault="00013D6F">
      <w:pPr>
        <w:pStyle w:val="Body1"/>
      </w:pPr>
    </w:p>
    <w:p w:rsidR="00013D6F" w:rsidRDefault="00013D6F">
      <w:pPr>
        <w:pStyle w:val="Body1"/>
      </w:pPr>
      <w:r>
        <w:rPr>
          <w:rFonts w:hAnsi="Arial Unicode MS"/>
        </w:rPr>
        <w:t>In order to be eligible to teach courses in the Communication Studies and/or Mass Media Programs, faculty must meet the following criterion:</w:t>
      </w:r>
    </w:p>
    <w:p w:rsidR="00013D6F" w:rsidRDefault="00013D6F">
      <w:pPr>
        <w:pStyle w:val="Body1"/>
      </w:pPr>
    </w:p>
    <w:p w:rsidR="00013D6F" w:rsidRDefault="00013D6F">
      <w:pPr>
        <w:pStyle w:val="Body1"/>
        <w:numPr>
          <w:ilvl w:val="0"/>
          <w:numId w:val="4"/>
        </w:numPr>
        <w:ind w:hanging="260"/>
      </w:pPr>
      <w:r>
        <w:rPr>
          <w:rFonts w:hAnsi="Arial Unicode MS"/>
        </w:rPr>
        <w:t>Have earned a graduate degree in Communication, or a communication-related graduate degree.   Acceptable degrees include:</w:t>
      </w:r>
    </w:p>
    <w:p w:rsidR="00013D6F" w:rsidRDefault="00013D6F">
      <w:pPr>
        <w:pStyle w:val="Body1"/>
        <w:numPr>
          <w:ilvl w:val="1"/>
          <w:numId w:val="4"/>
        </w:numPr>
        <w:tabs>
          <w:tab w:val="clear" w:pos="260"/>
          <w:tab w:val="num" w:pos="620"/>
        </w:tabs>
        <w:ind w:left="620" w:hanging="260"/>
      </w:pPr>
      <w:r>
        <w:rPr>
          <w:rFonts w:hAnsi="Arial Unicode MS"/>
        </w:rPr>
        <w:t>Communication (including degree with specific verbiage such as strategic communication, organizational communication, interpersonal communication, intercultural communication, communication philosophy, applied communication, communication education, etc.)</w:t>
      </w:r>
    </w:p>
    <w:p w:rsidR="00013D6F" w:rsidRDefault="00013D6F">
      <w:pPr>
        <w:pStyle w:val="Body1"/>
        <w:numPr>
          <w:ilvl w:val="1"/>
          <w:numId w:val="4"/>
        </w:numPr>
        <w:tabs>
          <w:tab w:val="clear" w:pos="260"/>
          <w:tab w:val="num" w:pos="620"/>
        </w:tabs>
        <w:ind w:left="620" w:hanging="260"/>
      </w:pPr>
      <w:r>
        <w:rPr>
          <w:rFonts w:hAnsi="Arial Unicode MS"/>
        </w:rPr>
        <w:t>Communication Studies</w:t>
      </w:r>
    </w:p>
    <w:p w:rsidR="00013D6F" w:rsidRDefault="00013D6F">
      <w:pPr>
        <w:pStyle w:val="Body1"/>
        <w:numPr>
          <w:ilvl w:val="1"/>
          <w:numId w:val="4"/>
        </w:numPr>
        <w:tabs>
          <w:tab w:val="clear" w:pos="260"/>
          <w:tab w:val="num" w:pos="620"/>
        </w:tabs>
        <w:ind w:left="620" w:hanging="260"/>
      </w:pPr>
      <w:r>
        <w:rPr>
          <w:rFonts w:hAnsi="Arial Unicode MS"/>
        </w:rPr>
        <w:t>Speech Communication</w:t>
      </w:r>
    </w:p>
    <w:p w:rsidR="00013D6F" w:rsidRDefault="00013D6F">
      <w:pPr>
        <w:pStyle w:val="Body1"/>
        <w:numPr>
          <w:ilvl w:val="1"/>
          <w:numId w:val="4"/>
        </w:numPr>
        <w:tabs>
          <w:tab w:val="clear" w:pos="260"/>
          <w:tab w:val="num" w:pos="620"/>
        </w:tabs>
        <w:ind w:left="620" w:hanging="260"/>
      </w:pPr>
      <w:r>
        <w:rPr>
          <w:rFonts w:hAnsi="Arial Unicode MS"/>
        </w:rPr>
        <w:t>Communication Arts</w:t>
      </w:r>
    </w:p>
    <w:p w:rsidR="00013D6F" w:rsidRDefault="00013D6F">
      <w:pPr>
        <w:pStyle w:val="Body1"/>
        <w:numPr>
          <w:ilvl w:val="1"/>
          <w:numId w:val="4"/>
        </w:numPr>
        <w:tabs>
          <w:tab w:val="clear" w:pos="260"/>
          <w:tab w:val="num" w:pos="620"/>
        </w:tabs>
        <w:ind w:left="620" w:hanging="260"/>
      </w:pPr>
      <w:r>
        <w:rPr>
          <w:rFonts w:hAnsi="Arial Unicode MS"/>
        </w:rPr>
        <w:t>Performance Studies</w:t>
      </w:r>
    </w:p>
    <w:p w:rsidR="00013D6F" w:rsidRDefault="00013D6F">
      <w:pPr>
        <w:pStyle w:val="Body1"/>
        <w:numPr>
          <w:ilvl w:val="1"/>
          <w:numId w:val="4"/>
        </w:numPr>
        <w:tabs>
          <w:tab w:val="clear" w:pos="260"/>
          <w:tab w:val="num" w:pos="620"/>
        </w:tabs>
        <w:ind w:left="620" w:hanging="260"/>
      </w:pPr>
      <w:r>
        <w:rPr>
          <w:rFonts w:hAnsi="Arial Unicode MS"/>
        </w:rPr>
        <w:t>Mass Media (Mass Communication, Media Studies, etc.)</w:t>
      </w:r>
    </w:p>
    <w:p w:rsidR="00013D6F" w:rsidRDefault="00013D6F">
      <w:pPr>
        <w:pStyle w:val="Body1"/>
        <w:numPr>
          <w:ilvl w:val="1"/>
          <w:numId w:val="4"/>
        </w:numPr>
        <w:tabs>
          <w:tab w:val="clear" w:pos="260"/>
          <w:tab w:val="num" w:pos="620"/>
        </w:tabs>
        <w:ind w:left="620" w:hanging="260"/>
      </w:pPr>
      <w:r>
        <w:rPr>
          <w:rFonts w:hAnsi="Arial Unicode MS"/>
        </w:rPr>
        <w:t>Journalism</w:t>
      </w:r>
    </w:p>
    <w:p w:rsidR="00013D6F" w:rsidRDefault="00013D6F">
      <w:pPr>
        <w:pStyle w:val="Body1"/>
      </w:pPr>
    </w:p>
    <w:p w:rsidR="00013D6F" w:rsidRDefault="00013D6F">
      <w:pPr>
        <w:pStyle w:val="Body1"/>
      </w:pPr>
    </w:p>
    <w:p w:rsidR="00013D6F" w:rsidRDefault="00013D6F">
      <w:pPr>
        <w:pStyle w:val="Body1"/>
      </w:pPr>
      <w:r>
        <w:rPr>
          <w:rFonts w:hAnsi="Arial Unicode MS"/>
        </w:rPr>
        <w:t>If the above criterion is not met, faculty must meet two or more of the following criteria:</w:t>
      </w:r>
    </w:p>
    <w:p w:rsidR="00013D6F" w:rsidRDefault="00013D6F">
      <w:pPr>
        <w:pStyle w:val="Body1"/>
      </w:pPr>
    </w:p>
    <w:p w:rsidR="00013D6F" w:rsidRDefault="00013D6F" w:rsidP="00775CBE">
      <w:pPr>
        <w:pStyle w:val="Body1"/>
        <w:numPr>
          <w:ilvl w:val="0"/>
          <w:numId w:val="5"/>
        </w:numPr>
        <w:ind w:hanging="260"/>
      </w:pPr>
      <w:r>
        <w:rPr>
          <w:rFonts w:hAnsi="Arial Unicode MS"/>
        </w:rPr>
        <w:t>Have taught the course in question a minimum of 3 time</w:t>
      </w:r>
      <w:r w:rsidR="00775CBE">
        <w:rPr>
          <w:rFonts w:hAnsi="Arial Unicode MS"/>
        </w:rPr>
        <w:t xml:space="preserve">s at CCP in the last 10 years </w:t>
      </w:r>
      <w:r w:rsidR="00775CBE">
        <w:t xml:space="preserve">OR </w:t>
      </w:r>
      <w:r w:rsidR="00775CBE">
        <w:rPr>
          <w:rFonts w:hAnsi="Arial Unicode MS"/>
        </w:rPr>
        <w:t>h</w:t>
      </w:r>
      <w:r w:rsidRPr="00775CBE">
        <w:rPr>
          <w:rFonts w:hAnsi="Arial Unicode MS"/>
        </w:rPr>
        <w:t>ave taught the course in question a combination of 3 times at CCP and another institution within the last 5 years.</w:t>
      </w:r>
      <w:r w:rsidR="00775CBE" w:rsidRPr="00775CBE">
        <w:rPr>
          <w:rFonts w:hAnsi="Arial Unicode MS"/>
        </w:rPr>
        <w:t xml:space="preserve"> </w:t>
      </w:r>
      <w:r w:rsidR="00775CBE">
        <w:rPr>
          <w:rFonts w:hAnsi="Arial Unicode MS"/>
        </w:rPr>
        <w:t xml:space="preserve">(Faculty who are eligible under this requirement </w:t>
      </w:r>
      <w:proofErr w:type="gramStart"/>
      <w:r w:rsidR="00775CBE">
        <w:rPr>
          <w:rFonts w:hAnsi="Arial Unicode MS"/>
        </w:rPr>
        <w:t>are</w:t>
      </w:r>
      <w:proofErr w:type="gramEnd"/>
      <w:r w:rsidR="00775CBE">
        <w:rPr>
          <w:rFonts w:hAnsi="Arial Unicode MS"/>
        </w:rPr>
        <w:t xml:space="preserve"> only permitted to teach the individual courses they</w:t>
      </w:r>
      <w:r w:rsidR="00775CBE">
        <w:rPr>
          <w:rFonts w:hAnsi="Arial Unicode MS"/>
        </w:rPr>
        <w:t xml:space="preserve"> have taught at least 3 times</w:t>
      </w:r>
      <w:r w:rsidR="00775CBE">
        <w:rPr>
          <w:rFonts w:hAnsi="Arial Unicode MS"/>
        </w:rPr>
        <w:t>.)</w:t>
      </w:r>
    </w:p>
    <w:p w:rsidR="00013D6F" w:rsidRDefault="00013D6F">
      <w:pPr>
        <w:pStyle w:val="Body1"/>
      </w:pPr>
    </w:p>
    <w:p w:rsidR="00013D6F" w:rsidRDefault="00013D6F" w:rsidP="00775CBE">
      <w:pPr>
        <w:pStyle w:val="Body1"/>
        <w:numPr>
          <w:ilvl w:val="0"/>
          <w:numId w:val="5"/>
        </w:numPr>
        <w:tabs>
          <w:tab w:val="clear" w:pos="260"/>
        </w:tabs>
        <w:ind w:left="270" w:hanging="270"/>
      </w:pPr>
      <w:r>
        <w:rPr>
          <w:rFonts w:hAnsi="Arial Unicode MS"/>
        </w:rPr>
        <w:t xml:space="preserve">Have completed a graduate level course in the specific subject </w:t>
      </w:r>
      <w:r w:rsidR="00357E4B">
        <w:rPr>
          <w:rFonts w:hAnsi="Arial Unicode MS"/>
        </w:rPr>
        <w:t xml:space="preserve">area </w:t>
      </w:r>
      <w:r>
        <w:rPr>
          <w:rFonts w:hAnsi="Arial Unicode MS"/>
        </w:rPr>
        <w:t>of the CCP course in question.</w:t>
      </w:r>
      <w:bookmarkStart w:id="0" w:name="_GoBack"/>
      <w:bookmarkEnd w:id="0"/>
    </w:p>
    <w:p w:rsidR="00013D6F" w:rsidRDefault="00013D6F">
      <w:pPr>
        <w:pStyle w:val="Body1"/>
      </w:pPr>
    </w:p>
    <w:p w:rsidR="00013D6F" w:rsidRDefault="00013D6F" w:rsidP="00775CBE">
      <w:pPr>
        <w:pStyle w:val="Body1"/>
        <w:numPr>
          <w:ilvl w:val="0"/>
          <w:numId w:val="5"/>
        </w:numPr>
        <w:ind w:hanging="260"/>
      </w:pPr>
      <w:r>
        <w:rPr>
          <w:rFonts w:hAnsi="Arial Unicode MS"/>
        </w:rPr>
        <w:t>Have submitted a course syllabus and complete sample course calendar (all class sessions listed) to the Curriculum Committee for review.  The Committee reserves the right to deny the appointment if they determine the syllabus and calendar do not show sufficient evidence of preparedness to teach the course.  If the Committee deems necessary, the faculty member may be required to make adjustments to the syllabus or calendar based on recommendations.  Evidence of adherence to recommendations must be provided to the Committee in order to teach the course in subsequent semesters.</w:t>
      </w:r>
    </w:p>
    <w:p w:rsidR="00013D6F" w:rsidRDefault="00013D6F">
      <w:pPr>
        <w:pStyle w:val="Body1"/>
      </w:pPr>
    </w:p>
    <w:p w:rsidR="00013D6F" w:rsidRDefault="00013D6F">
      <w:pPr>
        <w:pStyle w:val="Body1"/>
      </w:pPr>
    </w:p>
    <w:p w:rsidR="00013D6F" w:rsidRDefault="00013D6F">
      <w:pPr>
        <w:pStyle w:val="Body1"/>
      </w:pPr>
      <w:r>
        <w:rPr>
          <w:rFonts w:hAnsi="Arial Unicode MS"/>
        </w:rPr>
        <w:t>If none of the above criteria are met, a member of the English Department may petition the Curriculum Committee to be added to the rotation.  In order to make the petition the faculty member must do the following:</w:t>
      </w:r>
    </w:p>
    <w:p w:rsidR="00013D6F" w:rsidRDefault="00013D6F">
      <w:pPr>
        <w:pStyle w:val="Body1"/>
      </w:pPr>
    </w:p>
    <w:p w:rsidR="00013D6F" w:rsidRDefault="00013D6F">
      <w:pPr>
        <w:pStyle w:val="Body1"/>
        <w:numPr>
          <w:ilvl w:val="0"/>
          <w:numId w:val="9"/>
        </w:numPr>
        <w:ind w:hanging="260"/>
      </w:pPr>
      <w:r>
        <w:rPr>
          <w:rFonts w:hAnsi="Arial Unicode MS"/>
        </w:rPr>
        <w:lastRenderedPageBreak/>
        <w:t>Submit a letter of interest explaining why they wish to teach a specific course, and what qualifications they currently have for teaching the course, along with any appropriate course materials, such as syllabi and course calendars, that indicate experience in teaching the course.  A lack of such materials does not exempt the faculty member from being accepted into the rotation.</w:t>
      </w:r>
    </w:p>
    <w:p w:rsidR="00013D6F" w:rsidRDefault="00013D6F">
      <w:pPr>
        <w:pStyle w:val="Body1"/>
      </w:pPr>
    </w:p>
    <w:p w:rsidR="00013D6F" w:rsidRDefault="00013D6F">
      <w:pPr>
        <w:pStyle w:val="Body1"/>
        <w:numPr>
          <w:ilvl w:val="0"/>
          <w:numId w:val="10"/>
        </w:numPr>
        <w:ind w:hanging="260"/>
      </w:pPr>
      <w:r>
        <w:rPr>
          <w:rFonts w:hAnsi="Arial Unicode MS"/>
        </w:rPr>
        <w:t xml:space="preserve">Participate in a teaching circle for one semester that includes at least one faculty member who teaches the course in question as a full-time specialist.  </w:t>
      </w:r>
    </w:p>
    <w:p w:rsidR="00013D6F" w:rsidRDefault="00013D6F">
      <w:pPr>
        <w:pStyle w:val="Body1"/>
      </w:pPr>
    </w:p>
    <w:p w:rsidR="00013D6F" w:rsidRDefault="00013D6F">
      <w:pPr>
        <w:pStyle w:val="Body1"/>
        <w:numPr>
          <w:ilvl w:val="0"/>
          <w:numId w:val="11"/>
        </w:numPr>
        <w:ind w:hanging="260"/>
      </w:pPr>
      <w:r>
        <w:rPr>
          <w:rFonts w:hAnsi="Arial Unicode MS"/>
        </w:rPr>
        <w:t>Complete a semester observation of the course in question.  The observation must be with one section, and include attendance in 25% of the class sessions.  (Numbers 2 and 3 must be completed during the same semester.)</w:t>
      </w:r>
    </w:p>
    <w:p w:rsidR="00013D6F" w:rsidRDefault="00013D6F">
      <w:pPr>
        <w:pStyle w:val="Body1"/>
      </w:pPr>
    </w:p>
    <w:p w:rsidR="00013D6F" w:rsidRDefault="00013D6F">
      <w:pPr>
        <w:pStyle w:val="Body1"/>
        <w:numPr>
          <w:ilvl w:val="0"/>
          <w:numId w:val="12"/>
        </w:numPr>
        <w:ind w:hanging="260"/>
      </w:pPr>
      <w:r>
        <w:rPr>
          <w:rFonts w:hAnsi="Arial Unicode MS"/>
        </w:rPr>
        <w:t>Following the semester observation, submit a sample syllabus and complete course calendar.</w:t>
      </w:r>
    </w:p>
    <w:p w:rsidR="00013D6F" w:rsidRDefault="00013D6F">
      <w:pPr>
        <w:pStyle w:val="Body1"/>
      </w:pPr>
    </w:p>
    <w:p w:rsidR="00013D6F" w:rsidRDefault="00013D6F">
      <w:pPr>
        <w:pStyle w:val="Body1"/>
        <w:numPr>
          <w:ilvl w:val="0"/>
          <w:numId w:val="13"/>
        </w:numPr>
        <w:ind w:hanging="260"/>
      </w:pPr>
      <w:r>
        <w:rPr>
          <w:rFonts w:hAnsi="Arial Unicode MS"/>
        </w:rPr>
        <w:t>Complete a review of the petition process with the Curriculum Coordinator or Curriculum Committee.</w:t>
      </w:r>
    </w:p>
    <w:p w:rsidR="00013D6F" w:rsidRDefault="00013D6F">
      <w:pPr>
        <w:pStyle w:val="Body1"/>
        <w:rPr>
          <w:rFonts w:ascii="Times New Roman" w:eastAsia="Times New Roman" w:hAnsi="Times New Roman"/>
          <w:color w:val="auto"/>
          <w:sz w:val="20"/>
          <w:lang w:val="en-US" w:eastAsia="en-US" w:bidi="x-none"/>
        </w:rPr>
      </w:pPr>
      <w:r>
        <w:rPr>
          <w:rFonts w:hAnsi="Arial Unicode MS"/>
        </w:rPr>
        <w:br w:type="page"/>
      </w:r>
    </w:p>
    <w:p w:rsidR="00013D6F" w:rsidRDefault="00013D6F">
      <w:pPr>
        <w:jc w:val="center"/>
        <w:rPr>
          <w:rFonts w:ascii="Helvetica" w:eastAsia="Arial Unicode MS" w:hAnsi="Helvetica"/>
          <w:color w:val="000000"/>
          <w:sz w:val="28"/>
          <w:u w:color="000000"/>
        </w:rPr>
      </w:pPr>
      <w:r>
        <w:rPr>
          <w:rFonts w:ascii="Helvetica" w:eastAsia="Arial Unicode MS" w:hAnsi="Arial Unicode MS"/>
          <w:color w:val="000000"/>
          <w:sz w:val="28"/>
          <w:u w:color="000000"/>
        </w:rPr>
        <w:lastRenderedPageBreak/>
        <w:t>Communication Studies and Mass Media Rotation Form</w:t>
      </w:r>
    </w:p>
    <w:p w:rsidR="00013D6F" w:rsidRDefault="00013D6F">
      <w:pPr>
        <w:jc w:val="center"/>
        <w:rPr>
          <w:rFonts w:ascii="Helvetica" w:eastAsia="Arial Unicode MS" w:hAnsi="Helvetica"/>
          <w:color w:val="000000"/>
          <w:sz w:val="28"/>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ab/>
        <w:t>Please review the qualifications for teaching and check the courses you would like to teach during the upcoming academic year.  Inc</w:t>
      </w:r>
      <w:r w:rsidR="00775CBE">
        <w:rPr>
          <w:rFonts w:ascii="Helvetica" w:eastAsia="Arial Unicode MS" w:hAnsi="Arial Unicode MS"/>
          <w:color w:val="000000"/>
          <w:u w:color="000000"/>
        </w:rPr>
        <w:t xml:space="preserve">lude any notes on preferences. </w:t>
      </w:r>
      <w:r>
        <w:rPr>
          <w:rFonts w:ascii="Helvetica" w:eastAsia="Arial Unicode MS" w:hAnsi="Arial Unicode MS"/>
          <w:color w:val="000000"/>
          <w:u w:color="000000"/>
        </w:rPr>
        <w:t xml:space="preserve">Return this form to </w:t>
      </w:r>
      <w:r w:rsidR="00775CBE">
        <w:rPr>
          <w:rFonts w:ascii="Helvetica" w:eastAsia="Arial Unicode MS" w:hAnsi="Arial Unicode MS"/>
          <w:color w:val="000000"/>
          <w:u w:color="000000"/>
        </w:rPr>
        <w:t>David</w:t>
      </w:r>
      <w:r>
        <w:rPr>
          <w:rFonts w:ascii="Helvetica" w:eastAsia="Arial Unicode MS" w:hAnsi="Arial Unicode MS"/>
          <w:color w:val="000000"/>
          <w:u w:color="000000"/>
        </w:rPr>
        <w:t xml:space="preserve"> </w:t>
      </w:r>
      <w:proofErr w:type="spellStart"/>
      <w:r w:rsidR="00775CBE">
        <w:rPr>
          <w:rFonts w:ascii="Helvetica" w:eastAsia="Arial Unicode MS" w:hAnsi="Arial Unicode MS"/>
          <w:color w:val="000000"/>
          <w:u w:color="000000"/>
        </w:rPr>
        <w:t>Raskin</w:t>
      </w:r>
      <w:proofErr w:type="spellEnd"/>
      <w:r>
        <w:rPr>
          <w:rFonts w:ascii="Helvetica" w:eastAsia="Arial Unicode MS" w:hAnsi="Arial Unicode MS"/>
          <w:color w:val="000000"/>
          <w:u w:color="000000"/>
        </w:rPr>
        <w:t xml:space="preserve"> as an attached file to </w:t>
      </w:r>
      <w:r w:rsidR="00775CBE">
        <w:rPr>
          <w:rFonts w:ascii="Helvetica" w:eastAsia="Arial Unicode MS" w:hAnsi="Arial Unicode MS"/>
          <w:color w:val="000000"/>
          <w:u w:color="000000"/>
        </w:rPr>
        <w:t>draskin</w:t>
      </w:r>
      <w:r>
        <w:rPr>
          <w:rFonts w:ascii="Helvetica" w:eastAsia="Arial Unicode MS" w:hAnsi="Arial Unicode MS"/>
          <w:color w:val="000000"/>
          <w:u w:color="000000"/>
        </w:rPr>
        <w:t>@ccp.edu, or in his mailbox by the deadline determined by the English Department Chair.</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Name</w:t>
      </w:r>
      <w:proofErr w:type="gramStart"/>
      <w:r>
        <w:rPr>
          <w:rFonts w:ascii="Helvetica" w:eastAsia="Arial Unicode MS" w:hAnsi="Arial Unicode MS"/>
          <w:color w:val="000000"/>
          <w:u w:color="000000"/>
        </w:rPr>
        <w:t>:_</w:t>
      </w:r>
      <w:proofErr w:type="gramEnd"/>
      <w:r>
        <w:rPr>
          <w:rFonts w:ascii="Helvetica" w:eastAsia="Arial Unicode MS" w:hAnsi="Arial Unicode MS"/>
          <w:color w:val="000000"/>
          <w:u w:color="000000"/>
        </w:rPr>
        <w:t>_____________________________________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Brief description of qualification(s) met from the above list:</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_____________________________________________________________________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_____________________________________________________________________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_____________________________________________________________________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Check the course(s) you would like to teach and add any qualifications relevant to the course(s).</w:t>
      </w:r>
    </w:p>
    <w:p w:rsidR="00013D6F" w:rsidRDefault="00013D6F">
      <w:pPr>
        <w:ind w:left="5500"/>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 xml:space="preserve">107 </w:t>
      </w:r>
      <w:r w:rsidR="00775CBE">
        <w:rPr>
          <w:rFonts w:ascii="Helvetica" w:eastAsia="Arial Unicode MS" w:hAnsi="Arial Unicode MS"/>
          <w:color w:val="000000"/>
          <w:u w:color="000000"/>
        </w:rPr>
        <w:t>Society and Mass Communication</w:t>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 xml:space="preserve">114 </w:t>
      </w:r>
      <w:proofErr w:type="gramStart"/>
      <w:r>
        <w:rPr>
          <w:rFonts w:ascii="Helvetica" w:eastAsia="Arial Unicode MS" w:hAnsi="Arial Unicode MS"/>
          <w:color w:val="000000"/>
          <w:u w:color="000000"/>
        </w:rPr>
        <w:t>Intro</w:t>
      </w:r>
      <w:proofErr w:type="gramEnd"/>
      <w:r>
        <w:rPr>
          <w:rFonts w:ascii="Helvetica" w:eastAsia="Arial Unicode MS" w:hAnsi="Arial Unicode MS"/>
          <w:color w:val="000000"/>
          <w:u w:color="000000"/>
        </w:rPr>
        <w:t xml:space="preserve"> to Speech Communication</w:t>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115 Public Speaking</w:t>
      </w:r>
      <w:r>
        <w:rPr>
          <w:rFonts w:ascii="Helvetica" w:eastAsia="Arial Unicode MS" w:hAnsi="Arial Unicode MS"/>
          <w:color w:val="000000"/>
          <w:u w:color="000000"/>
        </w:rPr>
        <w:tab/>
      </w:r>
      <w:r>
        <w:rPr>
          <w:rFonts w:ascii="Helvetica" w:eastAsia="Arial Unicode MS" w:hAnsi="Arial Unicode MS"/>
          <w:color w:val="000000"/>
          <w:u w:color="000000"/>
        </w:rPr>
        <w:tab/>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775CBE">
      <w:pPr>
        <w:rPr>
          <w:rFonts w:ascii="Helvetica" w:eastAsia="Arial Unicode MS" w:hAnsi="Helvetica"/>
          <w:color w:val="000000"/>
          <w:u w:color="000000"/>
        </w:rPr>
      </w:pPr>
      <w:r>
        <w:rPr>
          <w:rFonts w:ascii="Helvetica" w:eastAsia="Arial Unicode MS" w:hAnsi="Arial Unicode MS"/>
          <w:color w:val="000000"/>
          <w:u w:color="000000"/>
        </w:rPr>
        <w:t>116 Interpersonal Communication</w:t>
      </w:r>
      <w:r w:rsidR="00013D6F">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117 Group and Team Comm</w:t>
      </w:r>
      <w:r w:rsidR="00775CBE">
        <w:rPr>
          <w:rFonts w:ascii="Helvetica" w:eastAsia="Arial Unicode MS" w:hAnsi="Arial Unicode MS"/>
          <w:color w:val="000000"/>
          <w:u w:color="000000"/>
        </w:rPr>
        <w:t>unication</w:t>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118 Intercultural Communication</w:t>
      </w:r>
      <w:r>
        <w:rPr>
          <w:rFonts w:ascii="Helvetica" w:eastAsia="Arial Unicode MS" w:hAnsi="Arial Unicode MS"/>
          <w:color w:val="000000"/>
          <w:u w:color="000000"/>
        </w:rPr>
        <w:tab/>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120 Voice and Articulation</w:t>
      </w:r>
      <w:r>
        <w:rPr>
          <w:rFonts w:ascii="Helvetica" w:eastAsia="Arial Unicode MS" w:hAnsi="Arial Unicode MS"/>
          <w:color w:val="000000"/>
          <w:u w:color="000000"/>
        </w:rPr>
        <w:tab/>
      </w:r>
      <w:r>
        <w:rPr>
          <w:rFonts w:ascii="Helvetica" w:eastAsia="Arial Unicode MS" w:hAnsi="Arial Unicode MS"/>
          <w:color w:val="000000"/>
          <w:u w:color="000000"/>
        </w:rPr>
        <w:tab/>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122 Writing for Mass Media</w:t>
      </w:r>
      <w:r>
        <w:rPr>
          <w:rFonts w:ascii="Helvetica" w:eastAsia="Arial Unicode MS" w:hAnsi="Arial Unicode MS"/>
          <w:color w:val="000000"/>
          <w:u w:color="000000"/>
        </w:rPr>
        <w:tab/>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p>
    <w:p w:rsidR="00013D6F" w:rsidRDefault="00013D6F">
      <w:pPr>
        <w:rPr>
          <w:rFonts w:ascii="Helvetica" w:eastAsia="Arial Unicode MS" w:hAnsi="Helvetica"/>
          <w:color w:val="000000"/>
          <w:u w:color="000000"/>
        </w:rPr>
      </w:pPr>
      <w:r>
        <w:rPr>
          <w:rFonts w:ascii="Helvetica" w:eastAsia="Arial Unicode MS" w:hAnsi="Arial Unicode MS"/>
          <w:color w:val="000000"/>
          <w:u w:color="000000"/>
        </w:rPr>
        <w:t xml:space="preserve">124 </w:t>
      </w:r>
      <w:proofErr w:type="gramStart"/>
      <w:r>
        <w:rPr>
          <w:rFonts w:ascii="Helvetica" w:eastAsia="Arial Unicode MS" w:hAnsi="Arial Unicode MS"/>
          <w:color w:val="000000"/>
          <w:u w:color="000000"/>
        </w:rPr>
        <w:t>Intro</w:t>
      </w:r>
      <w:proofErr w:type="gramEnd"/>
      <w:r>
        <w:rPr>
          <w:rFonts w:ascii="Helvetica" w:eastAsia="Arial Unicode MS" w:hAnsi="Arial Unicode MS"/>
          <w:color w:val="000000"/>
          <w:u w:color="000000"/>
        </w:rPr>
        <w:t xml:space="preserve"> to Mass Media Design</w:t>
      </w:r>
      <w:r>
        <w:rPr>
          <w:rFonts w:ascii="Helvetica" w:eastAsia="Arial Unicode MS" w:hAnsi="Arial Unicode MS"/>
          <w:color w:val="000000"/>
          <w:u w:color="000000"/>
        </w:rPr>
        <w:tab/>
      </w:r>
      <w:r>
        <w:rPr>
          <w:rFonts w:ascii="Helvetica" w:eastAsia="Arial Unicode MS" w:hAnsi="Arial Unicode MS"/>
          <w:color w:val="000000"/>
          <w:u w:color="000000"/>
        </w:rPr>
        <w:tab/>
        <w:t>___</w:t>
      </w:r>
    </w:p>
    <w:p w:rsidR="00013D6F" w:rsidRDefault="00013D6F">
      <w:pPr>
        <w:rPr>
          <w:rFonts w:ascii="Helvetica" w:eastAsia="Arial Unicode MS" w:hAnsi="Helvetica"/>
          <w:color w:val="000000"/>
          <w:u w:color="000000"/>
        </w:rPr>
      </w:pPr>
    </w:p>
    <w:p w:rsidR="00013D6F" w:rsidRDefault="00013D6F">
      <w:pPr>
        <w:pStyle w:val="Body1"/>
      </w:pPr>
    </w:p>
    <w:sectPr w:rsidR="00013D6F">
      <w:pgSz w:w="12240" w:h="15840"/>
      <w:pgMar w:top="720" w:right="540" w:bottom="720" w:left="90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260"/>
        </w:tabs>
        <w:ind w:left="2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lowerLetter"/>
      <w:lvlText w:val="%2."/>
      <w:lvlJc w:val="left"/>
      <w:pPr>
        <w:tabs>
          <w:tab w:val="num" w:pos="260"/>
        </w:tabs>
        <w:ind w:left="2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lowerRoman"/>
      <w:lvlText w:val="%3."/>
      <w:lvlJc w:val="left"/>
      <w:pPr>
        <w:tabs>
          <w:tab w:val="num" w:pos="260"/>
        </w:tabs>
        <w:ind w:left="2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260"/>
        </w:tabs>
        <w:ind w:left="2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lowerLetter"/>
      <w:lvlText w:val="%5."/>
      <w:lvlJc w:val="left"/>
      <w:pPr>
        <w:tabs>
          <w:tab w:val="num" w:pos="260"/>
        </w:tabs>
        <w:ind w:left="2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lowerRoman"/>
      <w:lvlText w:val="%6."/>
      <w:lvlJc w:val="left"/>
      <w:pPr>
        <w:tabs>
          <w:tab w:val="num" w:pos="260"/>
        </w:tabs>
        <w:ind w:left="2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260"/>
        </w:tabs>
        <w:ind w:left="2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lowerLetter"/>
      <w:lvlText w:val="%8."/>
      <w:lvlJc w:val="left"/>
      <w:pPr>
        <w:tabs>
          <w:tab w:val="num" w:pos="260"/>
        </w:tabs>
        <w:ind w:left="2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lowerRoman"/>
      <w:lvlText w:val="%9."/>
      <w:lvlJc w:val="left"/>
      <w:pPr>
        <w:tabs>
          <w:tab w:val="num" w:pos="260"/>
        </w:tabs>
        <w:ind w:left="2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lowerRoman"/>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lowerRoman"/>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lowerRoman"/>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nsid w:val="00000003"/>
    <w:multiLevelType w:val="multilevel"/>
    <w:tmpl w:val="894EE875"/>
    <w:numStyleLink w:val="List0"/>
  </w:abstractNum>
  <w:abstractNum w:abstractNumId="3">
    <w:nsid w:val="00000004"/>
    <w:multiLevelType w:val="multilevel"/>
    <w:tmpl w:val="894EE876"/>
    <w:numStyleLink w:val="List0"/>
  </w:abstractNum>
  <w:abstractNum w:abstractNumId="4">
    <w:nsid w:val="00000005"/>
    <w:multiLevelType w:val="multilevel"/>
    <w:tmpl w:val="894EE877"/>
    <w:numStyleLink w:val="List0"/>
  </w:abstractNum>
  <w:abstractNum w:abstractNumId="5">
    <w:nsid w:val="00000006"/>
    <w:multiLevelType w:val="multilevel"/>
    <w:tmpl w:val="894EE878"/>
    <w:numStyleLink w:val="List0"/>
  </w:abstractNum>
  <w:abstractNum w:abstractNumId="6">
    <w:nsid w:val="00000007"/>
    <w:multiLevelType w:val="multilevel"/>
    <w:tmpl w:val="894EE879"/>
    <w:numStyleLink w:val="List0"/>
  </w:abstractNum>
  <w:abstractNum w:abstractNumId="7">
    <w:nsid w:val="00000008"/>
    <w:multiLevelType w:val="multilevel"/>
    <w:tmpl w:val="894EE87A"/>
    <w:numStyleLink w:val="List0"/>
  </w:abstractNum>
  <w:abstractNum w:abstractNumId="8">
    <w:nsid w:val="00000009"/>
    <w:multiLevelType w:val="multilevel"/>
    <w:tmpl w:val="894EE87B"/>
    <w:numStyleLink w:val="List0"/>
  </w:abstractNum>
  <w:abstractNum w:abstractNumId="9">
    <w:nsid w:val="0000000A"/>
    <w:multiLevelType w:val="multilevel"/>
    <w:tmpl w:val="894EE87C"/>
    <w:numStyleLink w:val="List0"/>
  </w:abstractNum>
  <w:abstractNum w:abstractNumId="10">
    <w:nsid w:val="0000000B"/>
    <w:multiLevelType w:val="multilevel"/>
    <w:tmpl w:val="894EE87D"/>
    <w:numStyleLink w:val="List0"/>
  </w:abstractNum>
  <w:abstractNum w:abstractNumId="11">
    <w:nsid w:val="0000000C"/>
    <w:multiLevelType w:val="multilevel"/>
    <w:tmpl w:val="894EE87E"/>
    <w:numStyleLink w:val="List0"/>
  </w:abstractNum>
  <w:abstractNum w:abstractNumId="12">
    <w:nsid w:val="0000000D"/>
    <w:multiLevelType w:val="multilevel"/>
    <w:tmpl w:val="894EE87F"/>
    <w:numStyleLink w:val="List0"/>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E"/>
    <w:rsid w:val="00013D6F"/>
    <w:rsid w:val="000F4D3E"/>
    <w:rsid w:val="00357E4B"/>
    <w:rsid w:val="00775CBE"/>
    <w:rsid w:val="00EC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character" w:styleId="Hyperlink">
    <w:name w:val="Hyperlink"/>
    <w:rPr>
      <w:color w:val="000099"/>
      <w:u w:val="single"/>
    </w:rPr>
  </w:style>
  <w:style w:type="paragraph" w:customStyle="1" w:styleId="List0">
    <w:name w:val="List 0"/>
    <w:basedOn w:val="List1"/>
    <w:semiHidden/>
    <w:pPr>
      <w:numPr>
        <w:numId w:val="1"/>
      </w:numPr>
    </w:pPr>
  </w:style>
  <w:style w:type="paragraph" w:customStyle="1" w:styleId="List1">
    <w:name w:val="List 1"/>
    <w:semiHidden/>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character" w:styleId="Hyperlink">
    <w:name w:val="Hyperlink"/>
    <w:rPr>
      <w:color w:val="000099"/>
      <w:u w:val="single"/>
    </w:rPr>
  </w:style>
  <w:style w:type="paragraph" w:customStyle="1" w:styleId="List0">
    <w:name w:val="List 0"/>
    <w:basedOn w:val="List1"/>
    <w:semiHidden/>
    <w:pPr>
      <w:numPr>
        <w:numId w:val="1"/>
      </w:numPr>
    </w:pPr>
  </w:style>
  <w:style w:type="paragraph" w:customStyle="1" w:styleId="List1">
    <w:name w:val="List 1"/>
    <w:semiHidden/>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ollegetransfer.com/Portals/6/PAFiles/COMM_P2P_AGREEMENT_Approved_Dec23_20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1079</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Links>
    <vt:vector size="6" baseType="variant">
      <vt:variant>
        <vt:i4>7471189</vt:i4>
      </vt:variant>
      <vt:variant>
        <vt:i4>0</vt:i4>
      </vt:variant>
      <vt:variant>
        <vt:i4>0</vt:i4>
      </vt:variant>
      <vt:variant>
        <vt:i4>5</vt:i4>
      </vt:variant>
      <vt:variant>
        <vt:lpwstr>http://www.pacollegetransfer.com/Portals/6/PAFiles/COMM_P2P_AGREEMENT_Approved_Dec23_2011.pdf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ccp</cp:lastModifiedBy>
  <cp:revision>3</cp:revision>
  <dcterms:created xsi:type="dcterms:W3CDTF">2016-01-12T17:15:00Z</dcterms:created>
  <dcterms:modified xsi:type="dcterms:W3CDTF">2016-01-12T17:19:00Z</dcterms:modified>
</cp:coreProperties>
</file>