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289A" w14:textId="77777777" w:rsidR="002D30EA" w:rsidRPr="002D30EA" w:rsidRDefault="002D30EA" w:rsidP="002D30EA">
      <w:pPr>
        <w:spacing w:after="0" w:line="360" w:lineRule="auto"/>
        <w:jc w:val="center"/>
        <w:rPr>
          <w:b/>
          <w:sz w:val="36"/>
          <w:szCs w:val="36"/>
        </w:rPr>
      </w:pPr>
      <w:r w:rsidRPr="002D30EA">
        <w:rPr>
          <w:b/>
          <w:sz w:val="36"/>
          <w:szCs w:val="36"/>
        </w:rPr>
        <w:t>Real Estate Fundamentals RE 101</w:t>
      </w:r>
    </w:p>
    <w:p w14:paraId="6C055929" w14:textId="77777777" w:rsidR="002D30EA" w:rsidRPr="002D30EA" w:rsidRDefault="002D30EA" w:rsidP="002D30EA">
      <w:pPr>
        <w:spacing w:after="0" w:line="240" w:lineRule="auto"/>
        <w:rPr>
          <w:b/>
          <w:i/>
          <w:color w:val="7030A0"/>
          <w:sz w:val="28"/>
          <w:szCs w:val="28"/>
        </w:rPr>
      </w:pPr>
      <w:r w:rsidRPr="002D30EA">
        <w:rPr>
          <w:b/>
          <w:i/>
          <w:sz w:val="28"/>
          <w:szCs w:val="28"/>
        </w:rPr>
        <w:t>COURSE DETAILS</w:t>
      </w:r>
    </w:p>
    <w:p w14:paraId="243A6319" w14:textId="77777777" w:rsidR="002D30EA" w:rsidRPr="002D30EA" w:rsidRDefault="002D30EA" w:rsidP="002D30EA">
      <w:pPr>
        <w:spacing w:after="0" w:line="240" w:lineRule="auto"/>
        <w:rPr>
          <w:b/>
        </w:rPr>
      </w:pPr>
    </w:p>
    <w:p w14:paraId="6EF86A74" w14:textId="77777777" w:rsidR="002D30EA" w:rsidRPr="002D30EA" w:rsidRDefault="002D30EA" w:rsidP="002D30EA">
      <w:pPr>
        <w:spacing w:after="0" w:line="240" w:lineRule="auto"/>
      </w:pPr>
      <w:r w:rsidRPr="002D30EA">
        <w:rPr>
          <w:b/>
        </w:rPr>
        <w:t>Instructor:</w:t>
      </w:r>
      <w:r w:rsidRPr="002D30EA">
        <w:rPr>
          <w:sz w:val="32"/>
          <w:szCs w:val="32"/>
        </w:rPr>
        <w:t xml:space="preserve"> </w:t>
      </w:r>
      <w:r w:rsidRPr="002D30EA">
        <w:rPr>
          <w:sz w:val="32"/>
          <w:szCs w:val="32"/>
        </w:rPr>
        <w:tab/>
      </w:r>
      <w:r w:rsidRPr="002D30EA">
        <w:t>Dr. Mike Shaffer</w:t>
      </w:r>
    </w:p>
    <w:p w14:paraId="4B18E312" w14:textId="77777777" w:rsidR="002D30EA" w:rsidRPr="002D30EA" w:rsidRDefault="002D30EA" w:rsidP="002D30EA">
      <w:pPr>
        <w:spacing w:after="0" w:line="240" w:lineRule="auto"/>
      </w:pPr>
      <w:r w:rsidRPr="002D30EA">
        <w:rPr>
          <w:b/>
          <w:bCs/>
        </w:rPr>
        <w:t>Email:</w:t>
      </w:r>
      <w:r w:rsidRPr="002D30EA">
        <w:t xml:space="preserve"> </w:t>
      </w:r>
      <w:r w:rsidRPr="002D30EA">
        <w:tab/>
      </w:r>
      <w:r w:rsidRPr="002D30EA">
        <w:tab/>
        <w:t>emshaffer@ccp.edu</w:t>
      </w:r>
    </w:p>
    <w:p w14:paraId="14CBF7FE" w14:textId="77777777" w:rsidR="002D30EA" w:rsidRPr="002D30EA" w:rsidRDefault="002D30EA" w:rsidP="002D30EA">
      <w:pPr>
        <w:spacing w:after="0" w:line="240" w:lineRule="auto"/>
      </w:pPr>
      <w:r w:rsidRPr="002D30EA">
        <w:rPr>
          <w:b/>
        </w:rPr>
        <w:t>Office Hours:</w:t>
      </w:r>
      <w:r w:rsidRPr="002D30EA">
        <w:t xml:space="preserve"> </w:t>
      </w:r>
      <w:r w:rsidRPr="002D30EA">
        <w:tab/>
        <w:t>By appointment</w:t>
      </w:r>
    </w:p>
    <w:p w14:paraId="6FF58591" w14:textId="77777777" w:rsidR="002D30EA" w:rsidRPr="002D30EA" w:rsidRDefault="002D30EA" w:rsidP="002D30EA">
      <w:pPr>
        <w:spacing w:after="0" w:line="240" w:lineRule="auto"/>
        <w:rPr>
          <w:b/>
        </w:rPr>
      </w:pPr>
    </w:p>
    <w:p w14:paraId="3911F1A7" w14:textId="77777777" w:rsidR="002D30EA" w:rsidRPr="002D30EA" w:rsidRDefault="002D30EA" w:rsidP="002D30EA">
      <w:pPr>
        <w:spacing w:after="0" w:line="240" w:lineRule="auto"/>
      </w:pPr>
      <w:r w:rsidRPr="002D30EA">
        <w:rPr>
          <w:b/>
        </w:rPr>
        <w:t>CRN:</w:t>
      </w:r>
      <w:r w:rsidRPr="002D30EA">
        <w:t xml:space="preserve"> </w:t>
      </w:r>
      <w:r w:rsidRPr="002D30EA">
        <w:tab/>
      </w:r>
      <w:r w:rsidRPr="002D30EA">
        <w:tab/>
        <w:t>TBD</w:t>
      </w:r>
    </w:p>
    <w:p w14:paraId="007075C1" w14:textId="77777777" w:rsidR="002D30EA" w:rsidRPr="002D30EA" w:rsidRDefault="002D30EA" w:rsidP="002D30EA">
      <w:pPr>
        <w:shd w:val="clear" w:color="auto" w:fill="FFFFFF" w:themeFill="background1"/>
        <w:spacing w:after="0" w:line="240" w:lineRule="auto"/>
      </w:pPr>
      <w:r w:rsidRPr="002D30EA">
        <w:rPr>
          <w:b/>
        </w:rPr>
        <w:t>Format:</w:t>
      </w:r>
      <w:r w:rsidRPr="002D30EA">
        <w:t xml:space="preserve"> </w:t>
      </w:r>
      <w:r w:rsidRPr="002D30EA">
        <w:tab/>
      </w:r>
      <w:r w:rsidRPr="002D30EA">
        <w:rPr>
          <w:sz w:val="24"/>
          <w:szCs w:val="24"/>
          <w:shd w:val="clear" w:color="auto" w:fill="FFFFFF" w:themeFill="background1"/>
        </w:rPr>
        <w:t>Online</w:t>
      </w:r>
    </w:p>
    <w:p w14:paraId="756217AB" w14:textId="77777777" w:rsidR="002D30EA" w:rsidRPr="002D30EA" w:rsidRDefault="002D30EA" w:rsidP="002D30EA">
      <w:pPr>
        <w:spacing w:after="0" w:line="240" w:lineRule="auto"/>
      </w:pPr>
      <w:r w:rsidRPr="002D30EA">
        <w:rPr>
          <w:b/>
        </w:rPr>
        <w:t>Semester:</w:t>
      </w:r>
      <w:r w:rsidRPr="002D30EA">
        <w:t xml:space="preserve"> </w:t>
      </w:r>
      <w:r w:rsidRPr="002D30EA">
        <w:tab/>
        <w:t xml:space="preserve">Summer 2019 </w:t>
      </w:r>
    </w:p>
    <w:p w14:paraId="4F3301EB" w14:textId="77777777" w:rsidR="002D30EA" w:rsidRPr="002D30EA" w:rsidRDefault="002D30EA" w:rsidP="002D30EA">
      <w:pPr>
        <w:spacing w:after="0" w:line="240" w:lineRule="auto"/>
      </w:pPr>
      <w:r w:rsidRPr="002D30EA">
        <w:rPr>
          <w:b/>
        </w:rPr>
        <w:t>Credit Hours:</w:t>
      </w:r>
      <w:r w:rsidRPr="002D30EA">
        <w:t xml:space="preserve"> </w:t>
      </w:r>
      <w:r w:rsidRPr="002D30EA">
        <w:tab/>
        <w:t>3</w:t>
      </w:r>
    </w:p>
    <w:p w14:paraId="72DD710E" w14:textId="77777777" w:rsidR="002D30EA" w:rsidRPr="002D30EA" w:rsidRDefault="002D30EA" w:rsidP="002D30EA">
      <w:pPr>
        <w:spacing w:after="0" w:line="240" w:lineRule="auto"/>
      </w:pPr>
    </w:p>
    <w:p w14:paraId="34471A60" w14:textId="77777777" w:rsidR="002D30EA" w:rsidRPr="002D30EA" w:rsidRDefault="002D30EA" w:rsidP="002D30EA">
      <w:pPr>
        <w:spacing w:after="0" w:line="240" w:lineRule="auto"/>
      </w:pPr>
      <w:r w:rsidRPr="002D30EA">
        <w:rPr>
          <w:b/>
        </w:rPr>
        <w:t xml:space="preserve">Textbook: </w:t>
      </w:r>
      <w:r w:rsidRPr="002D30EA">
        <w:t xml:space="preserve"> </w:t>
      </w:r>
      <w:r w:rsidRPr="002D30EA">
        <w:tab/>
        <w:t>Modern Real Estate Practice in Pennsylvania 13</w:t>
      </w:r>
      <w:r w:rsidRPr="002D30EA">
        <w:rPr>
          <w:vertAlign w:val="superscript"/>
        </w:rPr>
        <w:t>th</w:t>
      </w:r>
      <w:r w:rsidRPr="002D30EA">
        <w:t xml:space="preserve"> Ed. Dearborn Publishers You may purchase either the hard copy or the online version. The 12</w:t>
      </w:r>
      <w:r w:rsidRPr="002D30EA">
        <w:rPr>
          <w:vertAlign w:val="superscript"/>
        </w:rPr>
        <w:t>th</w:t>
      </w:r>
      <w:r w:rsidRPr="002D30EA">
        <w:t xml:space="preserve"> edition will not work.</w:t>
      </w:r>
    </w:p>
    <w:p w14:paraId="26CBAB1F" w14:textId="77777777" w:rsidR="002D30EA" w:rsidRPr="002D30EA" w:rsidRDefault="002D30EA" w:rsidP="002D30EA">
      <w:pPr>
        <w:spacing w:after="0" w:line="240" w:lineRule="auto"/>
      </w:pPr>
    </w:p>
    <w:p w14:paraId="6E707A5C" w14:textId="77777777" w:rsidR="002D30EA" w:rsidRPr="002D30EA" w:rsidRDefault="002D30EA" w:rsidP="002D30EA">
      <w:pPr>
        <w:spacing w:after="0" w:line="240" w:lineRule="auto"/>
        <w:rPr>
          <w:b/>
        </w:rPr>
      </w:pPr>
      <w:r w:rsidRPr="002D30EA">
        <w:rPr>
          <w:b/>
        </w:rPr>
        <w:t xml:space="preserve">Catalog Description: </w:t>
      </w:r>
      <w:r w:rsidRPr="002D30EA">
        <w:t>Economic, legal and social aspects of real estate under private ownership in the U.S. Among the topics to be discussed will be the agreement of sale, mortgage financing, title and title insurance, settlement, leasing and landlord-tenant relations, planning, zoning, regulations governing land use, Fair Housing legislation and the various aspects of the real estate business. Required by Pennsylvania Real Estate Commission for all candidates for a sales license.</w:t>
      </w:r>
    </w:p>
    <w:p w14:paraId="6C12FACE" w14:textId="77777777" w:rsidR="002D30EA" w:rsidRPr="002D30EA" w:rsidRDefault="002D30EA" w:rsidP="002D30EA">
      <w:pPr>
        <w:spacing w:after="0" w:line="240" w:lineRule="auto"/>
      </w:pPr>
    </w:p>
    <w:tbl>
      <w:tblPr>
        <w:tblStyle w:val="TableGrid"/>
        <w:tblW w:w="9360" w:type="dxa"/>
        <w:tblInd w:w="85" w:type="dxa"/>
        <w:tblLook w:val="04A0" w:firstRow="1" w:lastRow="0" w:firstColumn="1" w:lastColumn="0" w:noHBand="0" w:noVBand="1"/>
      </w:tblPr>
      <w:tblGrid>
        <w:gridCol w:w="9360"/>
      </w:tblGrid>
      <w:tr w:rsidR="002D30EA" w:rsidRPr="002D30EA" w14:paraId="5C241155" w14:textId="77777777" w:rsidTr="00A66B50">
        <w:tc>
          <w:tcPr>
            <w:tcW w:w="9360" w:type="dxa"/>
            <w:shd w:val="clear" w:color="auto" w:fill="C9C9C9" w:themeFill="accent3" w:themeFillTint="99"/>
          </w:tcPr>
          <w:p w14:paraId="2F2C9385" w14:textId="77777777" w:rsidR="002D30EA" w:rsidRPr="002D30EA" w:rsidRDefault="002D30EA" w:rsidP="002D30EA">
            <w:r w:rsidRPr="002D30EA">
              <w:rPr>
                <w:b/>
              </w:rPr>
              <w:t>Learning Outcomes (LO):</w:t>
            </w:r>
            <w:r w:rsidRPr="002D30EA">
              <w:t xml:space="preserve"> </w:t>
            </w:r>
          </w:p>
        </w:tc>
      </w:tr>
      <w:tr w:rsidR="002D30EA" w:rsidRPr="002D30EA" w14:paraId="51F7622A" w14:textId="77777777" w:rsidTr="00A66B50">
        <w:tc>
          <w:tcPr>
            <w:tcW w:w="9360" w:type="dxa"/>
          </w:tcPr>
          <w:p w14:paraId="6EB9D6AC" w14:textId="77777777" w:rsidR="002D30EA" w:rsidRPr="002D30EA" w:rsidRDefault="002D30EA" w:rsidP="002D30EA"/>
          <w:p w14:paraId="6A6D7ACB" w14:textId="77777777" w:rsidR="002D30EA" w:rsidRPr="002D30EA" w:rsidRDefault="002D30EA" w:rsidP="002D30EA">
            <w:pPr>
              <w:numPr>
                <w:ilvl w:val="0"/>
                <w:numId w:val="1"/>
              </w:numPr>
              <w:shd w:val="clear" w:color="auto" w:fill="FFFFFF"/>
              <w:spacing w:beforeAutospacing="1" w:afterAutospacing="1"/>
              <w:rPr>
                <w:rFonts w:ascii="Calibri" w:eastAsia="Times New Roman" w:hAnsi="Calibri" w:cs="Calibri"/>
                <w:color w:val="000000"/>
                <w:sz w:val="24"/>
                <w:szCs w:val="24"/>
              </w:rPr>
            </w:pPr>
            <w:r w:rsidRPr="002D30EA">
              <w:rPr>
                <w:rFonts w:ascii="Times New Roman" w:eastAsia="Times New Roman" w:hAnsi="Times New Roman" w:cs="Times New Roman"/>
                <w:color w:val="4D4D4D"/>
                <w:sz w:val="23"/>
                <w:szCs w:val="23"/>
                <w:bdr w:val="none" w:sz="0" w:space="0" w:color="auto" w:frame="1"/>
              </w:rPr>
              <w:t>Demonstrate an understanding of the language, principles and practices that govern the business of real estate in the Commonwealth of Pennsylvania including aspects of setting up a business, ethical challenges and advertising; and</w:t>
            </w:r>
          </w:p>
          <w:p w14:paraId="050CB6C2" w14:textId="77777777" w:rsidR="002D30EA" w:rsidRPr="002D30EA" w:rsidRDefault="002D30EA" w:rsidP="002D30EA">
            <w:pPr>
              <w:numPr>
                <w:ilvl w:val="0"/>
                <w:numId w:val="1"/>
              </w:numPr>
              <w:shd w:val="clear" w:color="auto" w:fill="FFFFFF"/>
              <w:spacing w:beforeAutospacing="1" w:afterAutospacing="1"/>
              <w:rPr>
                <w:rFonts w:ascii="Calibri" w:eastAsia="Times New Roman" w:hAnsi="Calibri" w:cs="Calibri"/>
                <w:color w:val="000000"/>
                <w:sz w:val="24"/>
                <w:szCs w:val="24"/>
              </w:rPr>
            </w:pPr>
            <w:r w:rsidRPr="002D30EA">
              <w:rPr>
                <w:rFonts w:ascii="Times New Roman" w:eastAsia="Times New Roman" w:hAnsi="Times New Roman" w:cs="Times New Roman"/>
                <w:color w:val="4D4D4D"/>
                <w:sz w:val="23"/>
                <w:szCs w:val="23"/>
                <w:bdr w:val="none" w:sz="0" w:space="0" w:color="auto" w:frame="1"/>
              </w:rPr>
              <w:t>Identify and explain the fundamentals of laws that govern the real estate profession in the Commonwealth of Pennsylvania including the substantive and procedural law.</w:t>
            </w:r>
          </w:p>
          <w:p w14:paraId="53CBF15D" w14:textId="77777777" w:rsidR="002D30EA" w:rsidRPr="002D30EA" w:rsidRDefault="002D30EA" w:rsidP="002D30EA"/>
        </w:tc>
      </w:tr>
    </w:tbl>
    <w:p w14:paraId="1A7DB5E2" w14:textId="77777777" w:rsidR="002D30EA" w:rsidRPr="002D30EA" w:rsidRDefault="002D30EA" w:rsidP="002D30EA">
      <w:pPr>
        <w:spacing w:after="0" w:line="240" w:lineRule="auto"/>
      </w:pPr>
    </w:p>
    <w:p w14:paraId="63B763A9" w14:textId="77777777" w:rsidR="002D30EA" w:rsidRPr="002D30EA" w:rsidRDefault="002D30EA" w:rsidP="002D30EA">
      <w:pPr>
        <w:spacing w:after="0" w:line="240" w:lineRule="auto"/>
        <w:rPr>
          <w:rFonts w:cstheme="minorHAnsi"/>
          <w:b/>
          <w:i/>
          <w:sz w:val="28"/>
          <w:szCs w:val="28"/>
        </w:rPr>
      </w:pPr>
    </w:p>
    <w:p w14:paraId="0D772BF4" w14:textId="77777777" w:rsidR="002D30EA" w:rsidRPr="002D30EA" w:rsidRDefault="002D30EA" w:rsidP="002D30EA">
      <w:pPr>
        <w:spacing w:after="0" w:line="240" w:lineRule="auto"/>
        <w:rPr>
          <w:rFonts w:cstheme="minorHAnsi"/>
          <w:b/>
        </w:rPr>
      </w:pPr>
    </w:p>
    <w:p w14:paraId="2FDDF626" w14:textId="77777777" w:rsidR="002D30EA" w:rsidRPr="002D30EA" w:rsidRDefault="002D30EA" w:rsidP="002D30EA">
      <w:pPr>
        <w:spacing w:after="0" w:line="240" w:lineRule="auto"/>
        <w:rPr>
          <w:rFonts w:cstheme="minorHAnsi"/>
          <w:b/>
        </w:rPr>
      </w:pPr>
    </w:p>
    <w:p w14:paraId="7138E6B8" w14:textId="77777777" w:rsidR="002D30EA" w:rsidRPr="002D30EA" w:rsidRDefault="002D30EA" w:rsidP="002D30EA">
      <w:pPr>
        <w:spacing w:after="0" w:line="360" w:lineRule="auto"/>
        <w:rPr>
          <w:b/>
          <w:i/>
          <w:sz w:val="28"/>
          <w:szCs w:val="28"/>
        </w:rPr>
      </w:pPr>
    </w:p>
    <w:p w14:paraId="2EF815A9" w14:textId="77777777" w:rsidR="002D30EA" w:rsidRPr="002D30EA" w:rsidRDefault="002D30EA" w:rsidP="002D30EA">
      <w:pPr>
        <w:spacing w:after="0" w:line="360" w:lineRule="auto"/>
        <w:rPr>
          <w:b/>
          <w:i/>
          <w:sz w:val="28"/>
          <w:szCs w:val="28"/>
        </w:rPr>
      </w:pPr>
      <w:r w:rsidRPr="002D30EA">
        <w:rPr>
          <w:b/>
          <w:i/>
          <w:sz w:val="28"/>
          <w:szCs w:val="28"/>
        </w:rPr>
        <w:t>COURSE SCHEDULE</w:t>
      </w:r>
    </w:p>
    <w:tbl>
      <w:tblPr>
        <w:tblStyle w:val="TableGrid"/>
        <w:tblW w:w="0" w:type="auto"/>
        <w:tblLook w:val="04A0" w:firstRow="1" w:lastRow="0" w:firstColumn="1" w:lastColumn="0" w:noHBand="0" w:noVBand="1"/>
      </w:tblPr>
      <w:tblGrid>
        <w:gridCol w:w="1795"/>
        <w:gridCol w:w="5130"/>
        <w:gridCol w:w="2425"/>
      </w:tblGrid>
      <w:tr w:rsidR="002D30EA" w:rsidRPr="002D30EA" w14:paraId="156E9562" w14:textId="77777777" w:rsidTr="00A66B50">
        <w:tc>
          <w:tcPr>
            <w:tcW w:w="1795" w:type="dxa"/>
          </w:tcPr>
          <w:p w14:paraId="7E63AEC3" w14:textId="77777777" w:rsidR="002D30EA" w:rsidRPr="002D30EA" w:rsidRDefault="002D30EA" w:rsidP="002D30EA">
            <w:r w:rsidRPr="002D30EA">
              <w:t>Session 1</w:t>
            </w:r>
          </w:p>
          <w:p w14:paraId="51345BC9" w14:textId="77777777" w:rsidR="002D30EA" w:rsidRPr="002D30EA" w:rsidRDefault="002D30EA" w:rsidP="002D30EA"/>
        </w:tc>
        <w:tc>
          <w:tcPr>
            <w:tcW w:w="5130" w:type="dxa"/>
          </w:tcPr>
          <w:p w14:paraId="60B20C0E" w14:textId="77777777" w:rsidR="002D30EA" w:rsidRPr="002D30EA" w:rsidRDefault="002D30EA" w:rsidP="002D30EA">
            <w:pPr>
              <w:tabs>
                <w:tab w:val="right" w:leader="dot" w:pos="7200"/>
                <w:tab w:val="right" w:leader="dot" w:pos="9360"/>
              </w:tabs>
              <w:rPr>
                <w:rFonts w:ascii="Calibri" w:eastAsia="Calibri" w:hAnsi="Calibri" w:cs="Times New Roman"/>
                <w:b/>
              </w:rPr>
            </w:pPr>
            <w:r w:rsidRPr="002D30EA">
              <w:rPr>
                <w:rFonts w:ascii="Calibri" w:eastAsia="Calibri" w:hAnsi="Calibri" w:cs="Times New Roman"/>
                <w:b/>
              </w:rPr>
              <w:t>Unit 1: Real Property and the Law</w:t>
            </w:r>
          </w:p>
          <w:p w14:paraId="29854D5A"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Land, Real Estate, and Real Property</w:t>
            </w:r>
          </w:p>
          <w:p w14:paraId="79F54E7B"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Real Property versus Personal Property</w:t>
            </w:r>
          </w:p>
          <w:p w14:paraId="52D0CE40"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Characteristics of Real Estate</w:t>
            </w:r>
          </w:p>
          <w:p w14:paraId="2F8559F9" w14:textId="77777777" w:rsidR="002D30EA" w:rsidRPr="002D30EA" w:rsidRDefault="002D30EA" w:rsidP="002D30EA">
            <w:pPr>
              <w:tabs>
                <w:tab w:val="right" w:leader="dot" w:pos="7200"/>
                <w:tab w:val="right" w:leader="dot" w:pos="9360"/>
              </w:tabs>
            </w:pPr>
            <w:r w:rsidRPr="002D30EA">
              <w:rPr>
                <w:rFonts w:ascii="Calibri" w:eastAsia="Calibri" w:hAnsi="Calibri" w:cs="Times New Roman"/>
              </w:rPr>
              <w:t>Laws Affecting Real Estate</w:t>
            </w:r>
          </w:p>
        </w:tc>
        <w:tc>
          <w:tcPr>
            <w:tcW w:w="2425" w:type="dxa"/>
          </w:tcPr>
          <w:p w14:paraId="29D96E70" w14:textId="77777777" w:rsidR="002D30EA" w:rsidRPr="002D30EA" w:rsidRDefault="002D30EA" w:rsidP="002D30EA">
            <w:r w:rsidRPr="002D30EA">
              <w:t>See respective Canvas Module for specific learning activities.</w:t>
            </w:r>
          </w:p>
        </w:tc>
      </w:tr>
      <w:tr w:rsidR="002D30EA" w:rsidRPr="002D30EA" w14:paraId="47CFB527" w14:textId="77777777" w:rsidTr="00A66B50">
        <w:tc>
          <w:tcPr>
            <w:tcW w:w="1795" w:type="dxa"/>
          </w:tcPr>
          <w:p w14:paraId="4E658A25" w14:textId="77777777" w:rsidR="002D30EA" w:rsidRPr="002D30EA" w:rsidRDefault="002D30EA" w:rsidP="002D30EA">
            <w:r w:rsidRPr="002D30EA">
              <w:lastRenderedPageBreak/>
              <w:t>Session 2A</w:t>
            </w:r>
          </w:p>
          <w:p w14:paraId="28719A77" w14:textId="77777777" w:rsidR="002D30EA" w:rsidRPr="002D30EA" w:rsidRDefault="002D30EA" w:rsidP="002D30EA"/>
          <w:p w14:paraId="293F85B9" w14:textId="77777777" w:rsidR="002D30EA" w:rsidRPr="002D30EA" w:rsidRDefault="002D30EA" w:rsidP="002D30EA"/>
        </w:tc>
        <w:tc>
          <w:tcPr>
            <w:tcW w:w="5130" w:type="dxa"/>
          </w:tcPr>
          <w:p w14:paraId="04F9D06B" w14:textId="77777777" w:rsidR="002D30EA" w:rsidRPr="002D30EA" w:rsidRDefault="002D30EA" w:rsidP="002D30EA">
            <w:pPr>
              <w:tabs>
                <w:tab w:val="right" w:leader="dot" w:pos="7200"/>
                <w:tab w:val="right" w:leader="dot" w:pos="9360"/>
              </w:tabs>
              <w:rPr>
                <w:rFonts w:ascii="Calibri" w:eastAsia="Calibri" w:hAnsi="Calibri" w:cs="Times New Roman"/>
                <w:b/>
              </w:rPr>
            </w:pPr>
            <w:r w:rsidRPr="002D30EA">
              <w:rPr>
                <w:rFonts w:ascii="Calibri" w:eastAsia="Calibri" w:hAnsi="Calibri" w:cs="Times New Roman"/>
                <w:b/>
              </w:rPr>
              <w:t>Unit 2: Land-Use Controls and Property Development</w:t>
            </w:r>
          </w:p>
          <w:p w14:paraId="7EBD53E9"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Land-Use Controls</w:t>
            </w:r>
          </w:p>
          <w:p w14:paraId="404916F1"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Regulation of Land Development</w:t>
            </w:r>
          </w:p>
          <w:p w14:paraId="4F01FAC9" w14:textId="77777777" w:rsidR="002D30EA" w:rsidRPr="002D30EA" w:rsidRDefault="002D30EA" w:rsidP="002D30EA">
            <w:pPr>
              <w:rPr>
                <w:rFonts w:ascii="Calibri" w:eastAsia="Calibri" w:hAnsi="Calibri" w:cs="Times New Roman"/>
              </w:rPr>
            </w:pPr>
            <w:r w:rsidRPr="002D30EA">
              <w:rPr>
                <w:rFonts w:ascii="Calibri" w:eastAsia="Calibri" w:hAnsi="Calibri" w:cs="Times New Roman"/>
              </w:rPr>
              <w:t>Private Land-Use Controls</w:t>
            </w:r>
          </w:p>
          <w:p w14:paraId="19FEC5B1" w14:textId="77777777" w:rsidR="002D30EA" w:rsidRPr="002D30EA" w:rsidRDefault="002D30EA" w:rsidP="002D30EA"/>
        </w:tc>
        <w:tc>
          <w:tcPr>
            <w:tcW w:w="2425" w:type="dxa"/>
          </w:tcPr>
          <w:p w14:paraId="5DF2D484" w14:textId="77777777" w:rsidR="002D30EA" w:rsidRPr="002D30EA" w:rsidRDefault="002D30EA" w:rsidP="002D30EA">
            <w:r w:rsidRPr="002D30EA">
              <w:t>See respective Canvas Module for specific learning activities.</w:t>
            </w:r>
          </w:p>
        </w:tc>
      </w:tr>
      <w:tr w:rsidR="002D30EA" w:rsidRPr="002D30EA" w14:paraId="3354D12A" w14:textId="77777777" w:rsidTr="00A66B50">
        <w:tc>
          <w:tcPr>
            <w:tcW w:w="1795" w:type="dxa"/>
          </w:tcPr>
          <w:p w14:paraId="066573E9" w14:textId="77777777" w:rsidR="002D30EA" w:rsidRPr="002D30EA" w:rsidRDefault="002D30EA" w:rsidP="002D30EA">
            <w:r w:rsidRPr="002D30EA">
              <w:t>Session 2B</w:t>
            </w:r>
          </w:p>
          <w:p w14:paraId="7D1C63D8" w14:textId="77777777" w:rsidR="002D30EA" w:rsidRPr="002D30EA" w:rsidRDefault="002D30EA" w:rsidP="002D30EA"/>
        </w:tc>
        <w:tc>
          <w:tcPr>
            <w:tcW w:w="5130" w:type="dxa"/>
          </w:tcPr>
          <w:p w14:paraId="452F4A22"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b/>
              </w:rPr>
              <w:t>Unit 3: Environmental Issues in Real Estate</w:t>
            </w:r>
          </w:p>
          <w:p w14:paraId="423BCD26"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Hazardous Substances</w:t>
            </w:r>
          </w:p>
          <w:p w14:paraId="0B39F9A2"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Groundwater Protection</w:t>
            </w:r>
          </w:p>
          <w:p w14:paraId="4A2A72A0"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Environmental Protection Laws</w:t>
            </w:r>
          </w:p>
          <w:p w14:paraId="597C357F" w14:textId="77777777" w:rsidR="002D30EA" w:rsidRPr="002D30EA" w:rsidRDefault="002D30EA" w:rsidP="002D30EA">
            <w:r w:rsidRPr="002D30EA">
              <w:rPr>
                <w:rFonts w:ascii="Calibri" w:eastAsia="Calibri" w:hAnsi="Calibri" w:cs="Times New Roman"/>
              </w:rPr>
              <w:t>Liability of Real Estate Professionals</w:t>
            </w:r>
          </w:p>
        </w:tc>
        <w:tc>
          <w:tcPr>
            <w:tcW w:w="2425" w:type="dxa"/>
          </w:tcPr>
          <w:p w14:paraId="0D1D2D05" w14:textId="77777777" w:rsidR="002D30EA" w:rsidRPr="002D30EA" w:rsidRDefault="002D30EA" w:rsidP="002D30EA">
            <w:r w:rsidRPr="002D30EA">
              <w:t>See respective Canvas Module for specific learning activities.</w:t>
            </w:r>
          </w:p>
        </w:tc>
      </w:tr>
      <w:tr w:rsidR="002D30EA" w:rsidRPr="002D30EA" w14:paraId="0D6DA032" w14:textId="77777777" w:rsidTr="00A66B50">
        <w:tc>
          <w:tcPr>
            <w:tcW w:w="1795" w:type="dxa"/>
          </w:tcPr>
          <w:p w14:paraId="57E90283" w14:textId="77777777" w:rsidR="002D30EA" w:rsidRPr="002D30EA" w:rsidRDefault="002D30EA" w:rsidP="002D30EA">
            <w:r w:rsidRPr="002D30EA">
              <w:t>Session 3A</w:t>
            </w:r>
          </w:p>
          <w:p w14:paraId="211235A8" w14:textId="77777777" w:rsidR="002D30EA" w:rsidRPr="002D30EA" w:rsidRDefault="002D30EA" w:rsidP="002D30EA"/>
        </w:tc>
        <w:tc>
          <w:tcPr>
            <w:tcW w:w="5130" w:type="dxa"/>
          </w:tcPr>
          <w:p w14:paraId="52A12E3E" w14:textId="77777777" w:rsidR="002D30EA" w:rsidRPr="002D30EA" w:rsidRDefault="002D30EA" w:rsidP="002D30EA">
            <w:pPr>
              <w:tabs>
                <w:tab w:val="right" w:leader="dot" w:pos="7200"/>
                <w:tab w:val="right" w:leader="dot" w:pos="9360"/>
              </w:tabs>
            </w:pPr>
            <w:r w:rsidRPr="002D30EA">
              <w:rPr>
                <w:b/>
              </w:rPr>
              <w:t>Unit 4: Legal Descriptions</w:t>
            </w:r>
          </w:p>
          <w:p w14:paraId="0C77F3EB" w14:textId="77777777" w:rsidR="002D30EA" w:rsidRPr="002D30EA" w:rsidRDefault="002D30EA" w:rsidP="002D30EA">
            <w:pPr>
              <w:tabs>
                <w:tab w:val="right" w:leader="dot" w:pos="7200"/>
                <w:tab w:val="right" w:leader="dot" w:pos="9360"/>
              </w:tabs>
            </w:pPr>
            <w:r w:rsidRPr="002D30EA">
              <w:t>Methods of Describing Real Estate</w:t>
            </w:r>
          </w:p>
          <w:p w14:paraId="70D5275B" w14:textId="77777777" w:rsidR="002D30EA" w:rsidRPr="002D30EA" w:rsidRDefault="002D30EA" w:rsidP="002D30EA">
            <w:pPr>
              <w:tabs>
                <w:tab w:val="right" w:leader="dot" w:pos="7200"/>
                <w:tab w:val="right" w:leader="dot" w:pos="9360"/>
              </w:tabs>
            </w:pPr>
            <w:r w:rsidRPr="002D30EA">
              <w:t>Preparing A Survey</w:t>
            </w:r>
          </w:p>
          <w:p w14:paraId="3C53B59C" w14:textId="77777777" w:rsidR="002D30EA" w:rsidRPr="002D30EA" w:rsidRDefault="002D30EA" w:rsidP="002D30EA">
            <w:r w:rsidRPr="002D30EA">
              <w:t>Measuring Elevations</w:t>
            </w:r>
          </w:p>
        </w:tc>
        <w:tc>
          <w:tcPr>
            <w:tcW w:w="2425" w:type="dxa"/>
          </w:tcPr>
          <w:p w14:paraId="726AFCB5" w14:textId="77777777" w:rsidR="002D30EA" w:rsidRPr="002D30EA" w:rsidRDefault="002D30EA" w:rsidP="002D30EA">
            <w:r w:rsidRPr="002D30EA">
              <w:t>See respective Canvas Module for specific learning activities.</w:t>
            </w:r>
          </w:p>
        </w:tc>
      </w:tr>
      <w:tr w:rsidR="002D30EA" w:rsidRPr="002D30EA" w14:paraId="75F92842" w14:textId="77777777" w:rsidTr="00A66B50">
        <w:tc>
          <w:tcPr>
            <w:tcW w:w="1795" w:type="dxa"/>
          </w:tcPr>
          <w:p w14:paraId="41A75C21" w14:textId="77777777" w:rsidR="002D30EA" w:rsidRPr="002D30EA" w:rsidRDefault="002D30EA" w:rsidP="002D30EA">
            <w:r w:rsidRPr="002D30EA">
              <w:t>Session 3B</w:t>
            </w:r>
          </w:p>
          <w:p w14:paraId="4C864025" w14:textId="77777777" w:rsidR="002D30EA" w:rsidRPr="002D30EA" w:rsidRDefault="002D30EA" w:rsidP="002D30EA"/>
        </w:tc>
        <w:tc>
          <w:tcPr>
            <w:tcW w:w="5130" w:type="dxa"/>
          </w:tcPr>
          <w:p w14:paraId="5557A355" w14:textId="77777777" w:rsidR="002D30EA" w:rsidRPr="002D30EA" w:rsidRDefault="002D30EA" w:rsidP="002D30EA">
            <w:pPr>
              <w:tabs>
                <w:tab w:val="right" w:leader="dot" w:pos="7200"/>
                <w:tab w:val="right" w:leader="dot" w:pos="9360"/>
              </w:tabs>
              <w:rPr>
                <w:b/>
              </w:rPr>
            </w:pPr>
            <w:r w:rsidRPr="002D30EA">
              <w:rPr>
                <w:b/>
              </w:rPr>
              <w:t>Unit 5: Interests in Real Estate</w:t>
            </w:r>
          </w:p>
          <w:p w14:paraId="1E21D031" w14:textId="77777777" w:rsidR="002D30EA" w:rsidRPr="002D30EA" w:rsidRDefault="002D30EA" w:rsidP="002D30EA">
            <w:pPr>
              <w:tabs>
                <w:tab w:val="right" w:leader="dot" w:pos="7200"/>
                <w:tab w:val="right" w:leader="dot" w:pos="9360"/>
              </w:tabs>
            </w:pPr>
            <w:r w:rsidRPr="002D30EA">
              <w:t>Governmental Powers</w:t>
            </w:r>
          </w:p>
          <w:p w14:paraId="123CB940" w14:textId="77777777" w:rsidR="002D30EA" w:rsidRPr="002D30EA" w:rsidRDefault="002D30EA" w:rsidP="002D30EA">
            <w:pPr>
              <w:tabs>
                <w:tab w:val="right" w:leader="dot" w:pos="7200"/>
                <w:tab w:val="right" w:leader="dot" w:pos="9360"/>
              </w:tabs>
            </w:pPr>
            <w:r w:rsidRPr="002D30EA">
              <w:t>Estates in Land</w:t>
            </w:r>
          </w:p>
          <w:p w14:paraId="3E9B90BC" w14:textId="77777777" w:rsidR="002D30EA" w:rsidRPr="002D30EA" w:rsidRDefault="002D30EA" w:rsidP="002D30EA">
            <w:pPr>
              <w:tabs>
                <w:tab w:val="right" w:leader="dot" w:pos="7200"/>
                <w:tab w:val="right" w:leader="dot" w:pos="9360"/>
              </w:tabs>
            </w:pPr>
            <w:r w:rsidRPr="002D30EA">
              <w:t>Encumbrances</w:t>
            </w:r>
          </w:p>
          <w:p w14:paraId="710C56E2" w14:textId="77777777" w:rsidR="002D30EA" w:rsidRPr="002D30EA" w:rsidRDefault="002D30EA" w:rsidP="002D30EA">
            <w:r w:rsidRPr="002D30EA">
              <w:t>Water Rights</w:t>
            </w:r>
          </w:p>
        </w:tc>
        <w:tc>
          <w:tcPr>
            <w:tcW w:w="2425" w:type="dxa"/>
          </w:tcPr>
          <w:p w14:paraId="016E0D19" w14:textId="77777777" w:rsidR="002D30EA" w:rsidRPr="002D30EA" w:rsidRDefault="002D30EA" w:rsidP="002D30EA">
            <w:r w:rsidRPr="002D30EA">
              <w:t>See respective Canvas Module for specific learning activities.</w:t>
            </w:r>
          </w:p>
        </w:tc>
      </w:tr>
      <w:tr w:rsidR="002D30EA" w:rsidRPr="002D30EA" w14:paraId="75212CF1" w14:textId="77777777" w:rsidTr="00A66B50">
        <w:tc>
          <w:tcPr>
            <w:tcW w:w="1795" w:type="dxa"/>
          </w:tcPr>
          <w:p w14:paraId="728A644F" w14:textId="77777777" w:rsidR="002D30EA" w:rsidRPr="002D30EA" w:rsidRDefault="002D30EA" w:rsidP="002D30EA">
            <w:r w:rsidRPr="002D30EA">
              <w:t>Session 4A</w:t>
            </w:r>
          </w:p>
          <w:p w14:paraId="42372B80" w14:textId="77777777" w:rsidR="002D30EA" w:rsidRPr="002D30EA" w:rsidRDefault="002D30EA" w:rsidP="002D30EA"/>
        </w:tc>
        <w:tc>
          <w:tcPr>
            <w:tcW w:w="5130" w:type="dxa"/>
          </w:tcPr>
          <w:p w14:paraId="598CB0A1" w14:textId="77777777" w:rsidR="002D30EA" w:rsidRPr="002D30EA" w:rsidRDefault="002D30EA" w:rsidP="002D30EA">
            <w:pPr>
              <w:tabs>
                <w:tab w:val="right" w:leader="dot" w:pos="7200"/>
                <w:tab w:val="right" w:leader="dot" w:pos="9360"/>
              </w:tabs>
            </w:pPr>
            <w:r w:rsidRPr="002D30EA">
              <w:rPr>
                <w:b/>
              </w:rPr>
              <w:t>Unit 6: Leasehold Estates</w:t>
            </w:r>
          </w:p>
          <w:p w14:paraId="0560F63F" w14:textId="77777777" w:rsidR="002D30EA" w:rsidRPr="002D30EA" w:rsidRDefault="002D30EA" w:rsidP="002D30EA">
            <w:pPr>
              <w:tabs>
                <w:tab w:val="right" w:leader="dot" w:pos="7200"/>
                <w:tab w:val="right" w:leader="dot" w:pos="9360"/>
              </w:tabs>
            </w:pPr>
            <w:r w:rsidRPr="002D30EA">
              <w:t>Leasehold Estates</w:t>
            </w:r>
          </w:p>
          <w:p w14:paraId="73D3759F" w14:textId="77777777" w:rsidR="002D30EA" w:rsidRPr="002D30EA" w:rsidRDefault="002D30EA" w:rsidP="002D30EA">
            <w:pPr>
              <w:tabs>
                <w:tab w:val="right" w:leader="dot" w:pos="7200"/>
                <w:tab w:val="right" w:leader="dot" w:pos="9360"/>
              </w:tabs>
            </w:pPr>
            <w:r w:rsidRPr="002D30EA">
              <w:t>Lease Agreements</w:t>
            </w:r>
          </w:p>
          <w:p w14:paraId="12545172" w14:textId="77777777" w:rsidR="002D30EA" w:rsidRPr="002D30EA" w:rsidRDefault="002D30EA" w:rsidP="002D30EA">
            <w:r w:rsidRPr="002D30EA">
              <w:t>Discharge of Leases</w:t>
            </w:r>
          </w:p>
        </w:tc>
        <w:tc>
          <w:tcPr>
            <w:tcW w:w="2425" w:type="dxa"/>
          </w:tcPr>
          <w:p w14:paraId="47C53F7B" w14:textId="77777777" w:rsidR="002D30EA" w:rsidRPr="002D30EA" w:rsidRDefault="002D30EA" w:rsidP="002D30EA">
            <w:r w:rsidRPr="002D30EA">
              <w:t>See respective Canvas Module for specific learning activities.</w:t>
            </w:r>
          </w:p>
        </w:tc>
      </w:tr>
      <w:tr w:rsidR="002D30EA" w:rsidRPr="002D30EA" w14:paraId="3D7C5237" w14:textId="77777777" w:rsidTr="00A66B50">
        <w:tc>
          <w:tcPr>
            <w:tcW w:w="1795" w:type="dxa"/>
          </w:tcPr>
          <w:p w14:paraId="14C622E6" w14:textId="77777777" w:rsidR="002D30EA" w:rsidRPr="002D30EA" w:rsidRDefault="002D30EA" w:rsidP="002D30EA">
            <w:r w:rsidRPr="002D30EA">
              <w:t>Session 4B</w:t>
            </w:r>
          </w:p>
          <w:p w14:paraId="10358316" w14:textId="77777777" w:rsidR="002D30EA" w:rsidRPr="002D30EA" w:rsidRDefault="002D30EA" w:rsidP="002D30EA"/>
        </w:tc>
        <w:tc>
          <w:tcPr>
            <w:tcW w:w="5130" w:type="dxa"/>
          </w:tcPr>
          <w:p w14:paraId="6FF298F0" w14:textId="77777777" w:rsidR="002D30EA" w:rsidRPr="002D30EA" w:rsidRDefault="002D30EA" w:rsidP="002D30EA">
            <w:pPr>
              <w:tabs>
                <w:tab w:val="right" w:leader="dot" w:pos="7200"/>
                <w:tab w:val="right" w:leader="dot" w:pos="9360"/>
              </w:tabs>
            </w:pPr>
            <w:r w:rsidRPr="002D30EA">
              <w:rPr>
                <w:b/>
              </w:rPr>
              <w:t>Unit 7: Forms of Real Estate Ownership</w:t>
            </w:r>
          </w:p>
          <w:p w14:paraId="48E226FF" w14:textId="77777777" w:rsidR="002D30EA" w:rsidRPr="002D30EA" w:rsidRDefault="002D30EA" w:rsidP="002D30EA">
            <w:pPr>
              <w:tabs>
                <w:tab w:val="right" w:leader="dot" w:pos="7200"/>
                <w:tab w:val="right" w:leader="dot" w:pos="9360"/>
              </w:tabs>
            </w:pPr>
            <w:r w:rsidRPr="002D30EA">
              <w:t>Forms of Real Estate Ownership</w:t>
            </w:r>
          </w:p>
          <w:p w14:paraId="26FEEF90" w14:textId="77777777" w:rsidR="002D30EA" w:rsidRPr="002D30EA" w:rsidRDefault="002D30EA" w:rsidP="002D30EA">
            <w:pPr>
              <w:tabs>
                <w:tab w:val="right" w:leader="dot" w:pos="7200"/>
                <w:tab w:val="right" w:leader="dot" w:pos="9360"/>
              </w:tabs>
            </w:pPr>
            <w:r w:rsidRPr="002D30EA">
              <w:t>Ownership of Real Estate by Business Organizations</w:t>
            </w:r>
          </w:p>
          <w:p w14:paraId="1D392282" w14:textId="77777777" w:rsidR="002D30EA" w:rsidRPr="002D30EA" w:rsidRDefault="002D30EA" w:rsidP="002D30EA">
            <w:r w:rsidRPr="002D30EA">
              <w:t>Condominiums, Cooperatives, and Time-Shares</w:t>
            </w:r>
          </w:p>
        </w:tc>
        <w:tc>
          <w:tcPr>
            <w:tcW w:w="2425" w:type="dxa"/>
          </w:tcPr>
          <w:p w14:paraId="33ED9BBC" w14:textId="77777777" w:rsidR="002D30EA" w:rsidRPr="002D30EA" w:rsidRDefault="002D30EA" w:rsidP="002D30EA">
            <w:r w:rsidRPr="002D30EA">
              <w:t>See respective Canvas Module for specific learning activities.</w:t>
            </w:r>
          </w:p>
        </w:tc>
      </w:tr>
      <w:tr w:rsidR="002D30EA" w:rsidRPr="002D30EA" w14:paraId="5DA58839" w14:textId="77777777" w:rsidTr="00A66B50">
        <w:tc>
          <w:tcPr>
            <w:tcW w:w="1795" w:type="dxa"/>
          </w:tcPr>
          <w:p w14:paraId="656AD66E" w14:textId="77777777" w:rsidR="002D30EA" w:rsidRPr="002D30EA" w:rsidRDefault="002D30EA" w:rsidP="002D30EA">
            <w:r w:rsidRPr="002D30EA">
              <w:t>Session 5A</w:t>
            </w:r>
          </w:p>
          <w:p w14:paraId="4EB11A9E" w14:textId="77777777" w:rsidR="002D30EA" w:rsidRPr="002D30EA" w:rsidRDefault="002D30EA" w:rsidP="002D30EA"/>
          <w:p w14:paraId="7B57055F" w14:textId="77777777" w:rsidR="002D30EA" w:rsidRPr="002D30EA" w:rsidRDefault="002D30EA" w:rsidP="002D30EA"/>
        </w:tc>
        <w:tc>
          <w:tcPr>
            <w:tcW w:w="5130" w:type="dxa"/>
          </w:tcPr>
          <w:p w14:paraId="547615E1" w14:textId="77777777" w:rsidR="002D30EA" w:rsidRPr="002D30EA" w:rsidRDefault="002D30EA" w:rsidP="002D30EA">
            <w:pPr>
              <w:tabs>
                <w:tab w:val="right" w:leader="dot" w:pos="7200"/>
                <w:tab w:val="right" w:leader="dot" w:pos="9360"/>
              </w:tabs>
            </w:pPr>
            <w:r w:rsidRPr="002D30EA">
              <w:rPr>
                <w:b/>
              </w:rPr>
              <w:t>Unit 8: Real Estate Taxes and Liens</w:t>
            </w:r>
          </w:p>
          <w:p w14:paraId="5132490E" w14:textId="77777777" w:rsidR="002D30EA" w:rsidRPr="002D30EA" w:rsidRDefault="002D30EA" w:rsidP="002D30EA">
            <w:pPr>
              <w:tabs>
                <w:tab w:val="right" w:leader="dot" w:pos="7200"/>
                <w:tab w:val="right" w:leader="dot" w:pos="9360"/>
              </w:tabs>
            </w:pPr>
            <w:r w:rsidRPr="002D30EA">
              <w:t>Liens</w:t>
            </w:r>
          </w:p>
          <w:p w14:paraId="112982A5" w14:textId="77777777" w:rsidR="002D30EA" w:rsidRPr="002D30EA" w:rsidRDefault="002D30EA" w:rsidP="002D30EA">
            <w:pPr>
              <w:tabs>
                <w:tab w:val="right" w:leader="dot" w:pos="7200"/>
                <w:tab w:val="right" w:leader="dot" w:pos="9360"/>
              </w:tabs>
            </w:pPr>
            <w:r w:rsidRPr="002D30EA">
              <w:t>Real Estate Tax Liens</w:t>
            </w:r>
          </w:p>
          <w:p w14:paraId="00859E48" w14:textId="77777777" w:rsidR="002D30EA" w:rsidRPr="002D30EA" w:rsidRDefault="002D30EA" w:rsidP="002D30EA">
            <w:r w:rsidRPr="002D30EA">
              <w:t>Other Liens on Real Property</w:t>
            </w:r>
          </w:p>
        </w:tc>
        <w:tc>
          <w:tcPr>
            <w:tcW w:w="2425" w:type="dxa"/>
          </w:tcPr>
          <w:p w14:paraId="2115D553" w14:textId="77777777" w:rsidR="002D30EA" w:rsidRPr="002D30EA" w:rsidRDefault="002D30EA" w:rsidP="002D30EA">
            <w:r w:rsidRPr="002D30EA">
              <w:t>See respective Canvas Module for specific learning activities.</w:t>
            </w:r>
          </w:p>
        </w:tc>
      </w:tr>
      <w:tr w:rsidR="002D30EA" w:rsidRPr="002D30EA" w14:paraId="350A2601" w14:textId="77777777" w:rsidTr="00A66B50">
        <w:tc>
          <w:tcPr>
            <w:tcW w:w="1795" w:type="dxa"/>
          </w:tcPr>
          <w:p w14:paraId="3267EB75" w14:textId="77777777" w:rsidR="002D30EA" w:rsidRPr="002D30EA" w:rsidRDefault="002D30EA" w:rsidP="002D30EA">
            <w:r w:rsidRPr="002D30EA">
              <w:t>Session 5B</w:t>
            </w:r>
          </w:p>
          <w:p w14:paraId="57C0A325" w14:textId="77777777" w:rsidR="002D30EA" w:rsidRPr="002D30EA" w:rsidRDefault="002D30EA" w:rsidP="002D30EA"/>
          <w:p w14:paraId="143FB2C3" w14:textId="77777777" w:rsidR="002D30EA" w:rsidRPr="002D30EA" w:rsidRDefault="002D30EA" w:rsidP="002D30EA"/>
        </w:tc>
        <w:tc>
          <w:tcPr>
            <w:tcW w:w="5130" w:type="dxa"/>
          </w:tcPr>
          <w:p w14:paraId="6AB9A107" w14:textId="77777777" w:rsidR="002D30EA" w:rsidRPr="002D30EA" w:rsidRDefault="002D30EA" w:rsidP="002D30EA">
            <w:pPr>
              <w:tabs>
                <w:tab w:val="right" w:leader="dot" w:pos="7200"/>
                <w:tab w:val="right" w:leader="dot" w:pos="9360"/>
              </w:tabs>
            </w:pPr>
            <w:r w:rsidRPr="002D30EA">
              <w:rPr>
                <w:b/>
              </w:rPr>
              <w:t>Unit 9: Transfer of Title</w:t>
            </w:r>
          </w:p>
          <w:p w14:paraId="6E63809A" w14:textId="77777777" w:rsidR="002D30EA" w:rsidRPr="002D30EA" w:rsidRDefault="002D30EA" w:rsidP="002D30EA">
            <w:pPr>
              <w:tabs>
                <w:tab w:val="right" w:leader="dot" w:pos="7200"/>
                <w:tab w:val="right" w:leader="dot" w:pos="9360"/>
              </w:tabs>
            </w:pPr>
            <w:r w:rsidRPr="002D30EA">
              <w:t>Voluntary Alienation</w:t>
            </w:r>
          </w:p>
          <w:p w14:paraId="7A4985D5" w14:textId="77777777" w:rsidR="002D30EA" w:rsidRPr="002D30EA" w:rsidRDefault="002D30EA" w:rsidP="002D30EA">
            <w:pPr>
              <w:tabs>
                <w:tab w:val="right" w:leader="dot" w:pos="7200"/>
                <w:tab w:val="right" w:leader="dot" w:pos="9360"/>
              </w:tabs>
            </w:pPr>
            <w:r w:rsidRPr="002D30EA">
              <w:t>Types of Deeds</w:t>
            </w:r>
          </w:p>
          <w:p w14:paraId="71A0402D" w14:textId="77777777" w:rsidR="002D30EA" w:rsidRPr="002D30EA" w:rsidRDefault="002D30EA" w:rsidP="002D30EA">
            <w:pPr>
              <w:tabs>
                <w:tab w:val="right" w:leader="dot" w:pos="7200"/>
                <w:tab w:val="right" w:leader="dot" w:pos="9360"/>
              </w:tabs>
            </w:pPr>
            <w:r w:rsidRPr="002D30EA">
              <w:t>Involuntary Alienation</w:t>
            </w:r>
          </w:p>
          <w:p w14:paraId="2BCAEBAB" w14:textId="77777777" w:rsidR="002D30EA" w:rsidRPr="002D30EA" w:rsidRDefault="002D30EA" w:rsidP="002D30EA">
            <w:r w:rsidRPr="002D30EA">
              <w:t>Conveyance of a Decedent’s Property</w:t>
            </w:r>
          </w:p>
        </w:tc>
        <w:tc>
          <w:tcPr>
            <w:tcW w:w="2425" w:type="dxa"/>
          </w:tcPr>
          <w:p w14:paraId="22BFD990" w14:textId="77777777" w:rsidR="002D30EA" w:rsidRPr="002D30EA" w:rsidRDefault="002D30EA" w:rsidP="002D30EA">
            <w:r w:rsidRPr="002D30EA">
              <w:t>See respective Canvas Module for specific learning activities.</w:t>
            </w:r>
          </w:p>
        </w:tc>
      </w:tr>
      <w:tr w:rsidR="002D30EA" w:rsidRPr="002D30EA" w14:paraId="222EF585" w14:textId="77777777" w:rsidTr="00A66B50">
        <w:tc>
          <w:tcPr>
            <w:tcW w:w="1795" w:type="dxa"/>
          </w:tcPr>
          <w:p w14:paraId="6160D325" w14:textId="77777777" w:rsidR="002D30EA" w:rsidRPr="002D30EA" w:rsidRDefault="002D30EA" w:rsidP="002D30EA">
            <w:r w:rsidRPr="002D30EA">
              <w:t>Session 6A</w:t>
            </w:r>
          </w:p>
          <w:p w14:paraId="5A912A07" w14:textId="77777777" w:rsidR="002D30EA" w:rsidRPr="002D30EA" w:rsidRDefault="002D30EA" w:rsidP="002D30EA"/>
        </w:tc>
        <w:tc>
          <w:tcPr>
            <w:tcW w:w="5130" w:type="dxa"/>
          </w:tcPr>
          <w:p w14:paraId="0E06247D"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b/>
              </w:rPr>
              <w:t>Unit 10: Title Records</w:t>
            </w:r>
          </w:p>
          <w:p w14:paraId="1CB29000"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Public Records</w:t>
            </w:r>
          </w:p>
          <w:p w14:paraId="094B1982" w14:textId="77777777" w:rsidR="002D30EA" w:rsidRPr="002D30EA" w:rsidRDefault="002D30EA" w:rsidP="002D30EA">
            <w:r w:rsidRPr="002D30EA">
              <w:rPr>
                <w:rFonts w:ascii="Calibri" w:eastAsia="Calibri" w:hAnsi="Calibri" w:cs="Times New Roman"/>
              </w:rPr>
              <w:t>Proof of Ownership</w:t>
            </w:r>
          </w:p>
        </w:tc>
        <w:tc>
          <w:tcPr>
            <w:tcW w:w="2425" w:type="dxa"/>
          </w:tcPr>
          <w:p w14:paraId="211E4AF9" w14:textId="77777777" w:rsidR="002D30EA" w:rsidRPr="002D30EA" w:rsidRDefault="002D30EA" w:rsidP="002D30EA">
            <w:r w:rsidRPr="002D30EA">
              <w:t>See respective Canvas Module for specific learning activities.</w:t>
            </w:r>
          </w:p>
        </w:tc>
      </w:tr>
      <w:tr w:rsidR="002D30EA" w:rsidRPr="002D30EA" w14:paraId="69D17523" w14:textId="77777777" w:rsidTr="00A66B50">
        <w:tc>
          <w:tcPr>
            <w:tcW w:w="1795" w:type="dxa"/>
          </w:tcPr>
          <w:p w14:paraId="7E8DB898" w14:textId="77777777" w:rsidR="002D30EA" w:rsidRPr="002D30EA" w:rsidRDefault="002D30EA" w:rsidP="002D30EA">
            <w:r w:rsidRPr="002D30EA">
              <w:t>Session 6B</w:t>
            </w:r>
          </w:p>
          <w:p w14:paraId="1DEF91C9" w14:textId="77777777" w:rsidR="002D30EA" w:rsidRPr="002D30EA" w:rsidRDefault="002D30EA" w:rsidP="002D30EA"/>
          <w:p w14:paraId="0AB89B86" w14:textId="77777777" w:rsidR="002D30EA" w:rsidRPr="002D30EA" w:rsidRDefault="002D30EA" w:rsidP="002D30EA"/>
        </w:tc>
        <w:tc>
          <w:tcPr>
            <w:tcW w:w="5130" w:type="dxa"/>
          </w:tcPr>
          <w:p w14:paraId="67330C70" w14:textId="77777777" w:rsidR="002D30EA" w:rsidRPr="002D30EA" w:rsidRDefault="002D30EA" w:rsidP="002D30EA">
            <w:pPr>
              <w:tabs>
                <w:tab w:val="right" w:leader="dot" w:pos="7200"/>
                <w:tab w:val="right" w:leader="dot" w:pos="9360"/>
              </w:tabs>
            </w:pPr>
            <w:r w:rsidRPr="002D30EA">
              <w:rPr>
                <w:b/>
              </w:rPr>
              <w:t>Unit 11: Real Estate Contracts</w:t>
            </w:r>
          </w:p>
          <w:p w14:paraId="2C711DB3" w14:textId="77777777" w:rsidR="002D30EA" w:rsidRPr="002D30EA" w:rsidRDefault="002D30EA" w:rsidP="002D30EA">
            <w:pPr>
              <w:tabs>
                <w:tab w:val="right" w:leader="dot" w:pos="7200"/>
                <w:tab w:val="right" w:leader="dot" w:pos="9360"/>
              </w:tabs>
            </w:pPr>
            <w:r w:rsidRPr="002D30EA">
              <w:t>Contract Law</w:t>
            </w:r>
          </w:p>
          <w:p w14:paraId="0A8D1CEB" w14:textId="77777777" w:rsidR="002D30EA" w:rsidRPr="002D30EA" w:rsidRDefault="002D30EA" w:rsidP="002D30EA">
            <w:pPr>
              <w:tabs>
                <w:tab w:val="right" w:leader="dot" w:pos="7200"/>
                <w:tab w:val="right" w:leader="dot" w:pos="9360"/>
              </w:tabs>
            </w:pPr>
            <w:r w:rsidRPr="002D30EA">
              <w:t>Essentials of a Valid Contract</w:t>
            </w:r>
          </w:p>
          <w:p w14:paraId="629B2262" w14:textId="77777777" w:rsidR="002D30EA" w:rsidRPr="002D30EA" w:rsidRDefault="002D30EA" w:rsidP="002D30EA">
            <w:pPr>
              <w:tabs>
                <w:tab w:val="right" w:leader="dot" w:pos="7200"/>
                <w:tab w:val="right" w:leader="dot" w:pos="9360"/>
              </w:tabs>
            </w:pPr>
            <w:r w:rsidRPr="002D30EA">
              <w:t>Discharge of Contracts</w:t>
            </w:r>
          </w:p>
          <w:p w14:paraId="74830096" w14:textId="77777777" w:rsidR="002D30EA" w:rsidRPr="002D30EA" w:rsidRDefault="002D30EA" w:rsidP="002D30EA">
            <w:r w:rsidRPr="002D30EA">
              <w:t>Contracts Used in the Real Estate Business</w:t>
            </w:r>
          </w:p>
        </w:tc>
        <w:tc>
          <w:tcPr>
            <w:tcW w:w="2425" w:type="dxa"/>
          </w:tcPr>
          <w:p w14:paraId="60BA656A" w14:textId="77777777" w:rsidR="002D30EA" w:rsidRPr="002D30EA" w:rsidRDefault="002D30EA" w:rsidP="002D30EA">
            <w:r w:rsidRPr="002D30EA">
              <w:t>See respective Canvas Module for specific learning activities.</w:t>
            </w:r>
          </w:p>
        </w:tc>
      </w:tr>
      <w:tr w:rsidR="002D30EA" w:rsidRPr="002D30EA" w14:paraId="7D8D8C93" w14:textId="77777777" w:rsidTr="00A66B50">
        <w:tc>
          <w:tcPr>
            <w:tcW w:w="1795" w:type="dxa"/>
          </w:tcPr>
          <w:p w14:paraId="2387B38E" w14:textId="77777777" w:rsidR="002D30EA" w:rsidRPr="002D30EA" w:rsidRDefault="002D30EA" w:rsidP="002D30EA">
            <w:r w:rsidRPr="002D30EA">
              <w:t>Session 7A</w:t>
            </w:r>
          </w:p>
          <w:p w14:paraId="28002162" w14:textId="77777777" w:rsidR="002D30EA" w:rsidRPr="002D30EA" w:rsidRDefault="002D30EA" w:rsidP="002D30EA"/>
          <w:p w14:paraId="280D7B6E" w14:textId="77777777" w:rsidR="002D30EA" w:rsidRPr="002D30EA" w:rsidRDefault="002D30EA" w:rsidP="002D30EA"/>
        </w:tc>
        <w:tc>
          <w:tcPr>
            <w:tcW w:w="5130" w:type="dxa"/>
          </w:tcPr>
          <w:p w14:paraId="2844E1BC" w14:textId="77777777" w:rsidR="002D30EA" w:rsidRPr="002D30EA" w:rsidRDefault="002D30EA" w:rsidP="002D30EA">
            <w:pPr>
              <w:tabs>
                <w:tab w:val="right" w:leader="dot" w:pos="7200"/>
                <w:tab w:val="right" w:leader="dot" w:pos="9360"/>
              </w:tabs>
              <w:rPr>
                <w:b/>
              </w:rPr>
            </w:pPr>
            <w:r w:rsidRPr="002D30EA">
              <w:rPr>
                <w:b/>
              </w:rPr>
              <w:t>Unit 12: Principles of Real Estate Financing</w:t>
            </w:r>
          </w:p>
          <w:p w14:paraId="7594BAAB" w14:textId="77777777" w:rsidR="002D30EA" w:rsidRPr="002D30EA" w:rsidRDefault="002D30EA" w:rsidP="002D30EA">
            <w:pPr>
              <w:tabs>
                <w:tab w:val="right" w:leader="dot" w:pos="7200"/>
                <w:tab w:val="right" w:leader="dot" w:pos="9360"/>
              </w:tabs>
            </w:pPr>
            <w:r w:rsidRPr="002D30EA">
              <w:t>Introduction to the Real Estate Financing Market</w:t>
            </w:r>
          </w:p>
          <w:p w14:paraId="65CA1600" w14:textId="77777777" w:rsidR="002D30EA" w:rsidRPr="002D30EA" w:rsidRDefault="002D30EA" w:rsidP="002D30EA">
            <w:pPr>
              <w:tabs>
                <w:tab w:val="right" w:leader="dot" w:pos="7200"/>
                <w:tab w:val="right" w:leader="dot" w:pos="9360"/>
              </w:tabs>
            </w:pPr>
            <w:r w:rsidRPr="002D30EA">
              <w:t>Mortgage Law and Loan Instruments</w:t>
            </w:r>
          </w:p>
          <w:p w14:paraId="14BADCCA" w14:textId="77777777" w:rsidR="002D30EA" w:rsidRPr="002D30EA" w:rsidRDefault="002D30EA" w:rsidP="002D30EA">
            <w:pPr>
              <w:tabs>
                <w:tab w:val="right" w:leader="dot" w:pos="7200"/>
                <w:tab w:val="right" w:leader="dot" w:pos="9360"/>
              </w:tabs>
            </w:pPr>
            <w:r w:rsidRPr="002D30EA">
              <w:lastRenderedPageBreak/>
              <w:t>Provisions of the Note</w:t>
            </w:r>
          </w:p>
          <w:p w14:paraId="5FB4DC3D" w14:textId="77777777" w:rsidR="002D30EA" w:rsidRPr="002D30EA" w:rsidRDefault="002D30EA" w:rsidP="002D30EA">
            <w:pPr>
              <w:tabs>
                <w:tab w:val="right" w:leader="dot" w:pos="7200"/>
                <w:tab w:val="right" w:leader="dot" w:pos="9360"/>
              </w:tabs>
            </w:pPr>
            <w:r w:rsidRPr="002D30EA">
              <w:t>Provisions of the Mortgage Documents</w:t>
            </w:r>
          </w:p>
          <w:p w14:paraId="38720C78" w14:textId="77777777" w:rsidR="002D30EA" w:rsidRPr="002D30EA" w:rsidRDefault="002D30EA" w:rsidP="002D30EA">
            <w:r w:rsidRPr="002D30EA">
              <w:t>Foreclosure</w:t>
            </w:r>
          </w:p>
        </w:tc>
        <w:tc>
          <w:tcPr>
            <w:tcW w:w="2425" w:type="dxa"/>
          </w:tcPr>
          <w:p w14:paraId="0A55182F" w14:textId="77777777" w:rsidR="002D30EA" w:rsidRPr="002D30EA" w:rsidRDefault="002D30EA" w:rsidP="002D30EA">
            <w:r w:rsidRPr="002D30EA">
              <w:lastRenderedPageBreak/>
              <w:t>See respective Canvas Module for specific learning activities.</w:t>
            </w:r>
          </w:p>
        </w:tc>
      </w:tr>
      <w:tr w:rsidR="002D30EA" w:rsidRPr="002D30EA" w14:paraId="1551F5E9" w14:textId="77777777" w:rsidTr="00A66B50">
        <w:tc>
          <w:tcPr>
            <w:tcW w:w="1795" w:type="dxa"/>
          </w:tcPr>
          <w:p w14:paraId="3A56EAE0" w14:textId="77777777" w:rsidR="002D30EA" w:rsidRPr="002D30EA" w:rsidRDefault="002D30EA" w:rsidP="002D30EA">
            <w:r w:rsidRPr="002D30EA">
              <w:t>Session 7B</w:t>
            </w:r>
          </w:p>
          <w:p w14:paraId="337D5670" w14:textId="77777777" w:rsidR="002D30EA" w:rsidRPr="002D30EA" w:rsidRDefault="002D30EA" w:rsidP="002D30EA"/>
        </w:tc>
        <w:tc>
          <w:tcPr>
            <w:tcW w:w="5130" w:type="dxa"/>
          </w:tcPr>
          <w:p w14:paraId="6A69CFF7" w14:textId="77777777" w:rsidR="002D30EA" w:rsidRPr="002D30EA" w:rsidRDefault="002D30EA" w:rsidP="002D30EA">
            <w:pPr>
              <w:tabs>
                <w:tab w:val="right" w:leader="dot" w:pos="7200"/>
                <w:tab w:val="right" w:leader="dot" w:pos="9360"/>
              </w:tabs>
            </w:pPr>
            <w:r w:rsidRPr="002D30EA">
              <w:rPr>
                <w:b/>
              </w:rPr>
              <w:t>Unit 13: Pennsylvania Real Estate Licensing Law</w:t>
            </w:r>
          </w:p>
          <w:p w14:paraId="785C294B" w14:textId="77777777" w:rsidR="002D30EA" w:rsidRPr="002D30EA" w:rsidRDefault="002D30EA" w:rsidP="002D30EA">
            <w:pPr>
              <w:tabs>
                <w:tab w:val="right" w:leader="dot" w:pos="7200"/>
                <w:tab w:val="right" w:leader="dot" w:pos="9360"/>
              </w:tabs>
            </w:pPr>
            <w:r w:rsidRPr="002D30EA">
              <w:t>Purpose of License Laws, Disciplinary Actions, and Recovery Fund</w:t>
            </w:r>
          </w:p>
          <w:p w14:paraId="02A9180A" w14:textId="77777777" w:rsidR="002D30EA" w:rsidRPr="002D30EA" w:rsidRDefault="002D30EA" w:rsidP="002D30EA">
            <w:pPr>
              <w:tabs>
                <w:tab w:val="right" w:leader="dot" w:pos="7200"/>
                <w:tab w:val="right" w:leader="dot" w:pos="9360"/>
              </w:tabs>
            </w:pPr>
            <w:r w:rsidRPr="002D30EA">
              <w:t>Licensure, Activities, and Procedures</w:t>
            </w:r>
          </w:p>
          <w:p w14:paraId="2C0BD96D" w14:textId="77777777" w:rsidR="002D30EA" w:rsidRPr="002D30EA" w:rsidRDefault="002D30EA" w:rsidP="002D30EA">
            <w:pPr>
              <w:tabs>
                <w:tab w:val="right" w:leader="dot" w:pos="7200"/>
                <w:tab w:val="right" w:leader="dot" w:pos="9360"/>
              </w:tabs>
            </w:pPr>
            <w:r w:rsidRPr="002D30EA">
              <w:t>Real Estate Documents and Escrow Requirements</w:t>
            </w:r>
          </w:p>
          <w:p w14:paraId="5DA1015E" w14:textId="77777777" w:rsidR="002D30EA" w:rsidRPr="002D30EA" w:rsidRDefault="002D30EA" w:rsidP="002D30EA">
            <w:pPr>
              <w:tabs>
                <w:tab w:val="right" w:leader="dot" w:pos="7200"/>
                <w:tab w:val="right" w:leader="dot" w:pos="9360"/>
              </w:tabs>
            </w:pPr>
            <w:r w:rsidRPr="002D30EA">
              <w:t>Relationships Between Licensees and Consumers</w:t>
            </w:r>
          </w:p>
          <w:p w14:paraId="04BE4AAB" w14:textId="77777777" w:rsidR="002D30EA" w:rsidRPr="002D30EA" w:rsidRDefault="002D30EA" w:rsidP="002D30EA">
            <w:r w:rsidRPr="002D30EA">
              <w:t>General Ethical Responsibilities</w:t>
            </w:r>
          </w:p>
        </w:tc>
        <w:tc>
          <w:tcPr>
            <w:tcW w:w="2425" w:type="dxa"/>
          </w:tcPr>
          <w:p w14:paraId="13433B98" w14:textId="77777777" w:rsidR="002D30EA" w:rsidRPr="002D30EA" w:rsidRDefault="002D30EA" w:rsidP="002D30EA">
            <w:r w:rsidRPr="002D30EA">
              <w:t>See respective Canvas Module for specific learning activities.</w:t>
            </w:r>
          </w:p>
        </w:tc>
      </w:tr>
      <w:tr w:rsidR="002D30EA" w:rsidRPr="002D30EA" w14:paraId="74E3D829" w14:textId="77777777" w:rsidTr="00A66B50">
        <w:tc>
          <w:tcPr>
            <w:tcW w:w="1795" w:type="dxa"/>
          </w:tcPr>
          <w:p w14:paraId="0453AE42" w14:textId="77777777" w:rsidR="002D30EA" w:rsidRPr="002D30EA" w:rsidRDefault="002D30EA" w:rsidP="002D30EA">
            <w:r w:rsidRPr="002D30EA">
              <w:t>Final Exam TBA</w:t>
            </w:r>
          </w:p>
        </w:tc>
        <w:tc>
          <w:tcPr>
            <w:tcW w:w="5130" w:type="dxa"/>
          </w:tcPr>
          <w:p w14:paraId="1950DFD0" w14:textId="77777777" w:rsidR="002D30EA" w:rsidRPr="002D30EA" w:rsidRDefault="002D30EA" w:rsidP="002D30EA"/>
        </w:tc>
        <w:tc>
          <w:tcPr>
            <w:tcW w:w="2425" w:type="dxa"/>
          </w:tcPr>
          <w:p w14:paraId="4EA6ED21" w14:textId="77777777" w:rsidR="002D30EA" w:rsidRPr="002D30EA" w:rsidRDefault="002D30EA" w:rsidP="002D30EA"/>
        </w:tc>
      </w:tr>
    </w:tbl>
    <w:p w14:paraId="63E8A08B" w14:textId="77777777" w:rsidR="002D30EA" w:rsidRPr="002D30EA" w:rsidRDefault="002D30EA" w:rsidP="002D30EA">
      <w:pPr>
        <w:spacing w:after="0" w:line="360" w:lineRule="auto"/>
      </w:pPr>
    </w:p>
    <w:p w14:paraId="6E63D3E1" w14:textId="77777777" w:rsidR="002D30EA" w:rsidRPr="002D30EA" w:rsidRDefault="002D30EA" w:rsidP="002D30EA">
      <w:pPr>
        <w:spacing w:after="0" w:line="360" w:lineRule="auto"/>
        <w:rPr>
          <w:b/>
          <w:i/>
          <w:sz w:val="28"/>
          <w:szCs w:val="28"/>
        </w:rPr>
      </w:pPr>
      <w:r w:rsidRPr="002D30EA">
        <w:rPr>
          <w:b/>
          <w:i/>
          <w:sz w:val="28"/>
          <w:szCs w:val="28"/>
        </w:rPr>
        <w:t>GRADING CRITERIA</w:t>
      </w:r>
    </w:p>
    <w:p w14:paraId="06C44159" w14:textId="77777777" w:rsidR="002D30EA" w:rsidRPr="002D30EA" w:rsidRDefault="002D30EA" w:rsidP="002D30EA">
      <w:pPr>
        <w:spacing w:after="0" w:line="240" w:lineRule="auto"/>
        <w:rPr>
          <w:b/>
        </w:rPr>
      </w:pPr>
      <w:r w:rsidRPr="002D30EA">
        <w:rPr>
          <w:b/>
        </w:rPr>
        <w:t>A = 90-100</w:t>
      </w:r>
    </w:p>
    <w:p w14:paraId="320BA84F" w14:textId="77777777" w:rsidR="002D30EA" w:rsidRPr="002D30EA" w:rsidRDefault="002D30EA" w:rsidP="002D30EA">
      <w:pPr>
        <w:spacing w:after="0" w:line="240" w:lineRule="auto"/>
        <w:rPr>
          <w:b/>
        </w:rPr>
      </w:pPr>
      <w:r w:rsidRPr="002D30EA">
        <w:rPr>
          <w:b/>
        </w:rPr>
        <w:t>B = 80-89</w:t>
      </w:r>
    </w:p>
    <w:p w14:paraId="0444A24A" w14:textId="77777777" w:rsidR="002D30EA" w:rsidRPr="002D30EA" w:rsidRDefault="002D30EA" w:rsidP="002D30EA">
      <w:pPr>
        <w:spacing w:after="0" w:line="240" w:lineRule="auto"/>
        <w:rPr>
          <w:b/>
        </w:rPr>
      </w:pPr>
      <w:r w:rsidRPr="002D30EA">
        <w:rPr>
          <w:b/>
        </w:rPr>
        <w:t>C = 70-79</w:t>
      </w:r>
    </w:p>
    <w:p w14:paraId="58129E37" w14:textId="77777777" w:rsidR="002D30EA" w:rsidRPr="002D30EA" w:rsidRDefault="002D30EA" w:rsidP="002D30EA">
      <w:pPr>
        <w:spacing w:after="0" w:line="240" w:lineRule="auto"/>
        <w:rPr>
          <w:b/>
        </w:rPr>
      </w:pPr>
      <w:r w:rsidRPr="002D30EA">
        <w:rPr>
          <w:b/>
        </w:rPr>
        <w:t>D = 60-69</w:t>
      </w:r>
    </w:p>
    <w:p w14:paraId="5D4C79B2" w14:textId="77777777" w:rsidR="002D30EA" w:rsidRPr="002D30EA" w:rsidRDefault="002D30EA" w:rsidP="002D30EA">
      <w:pPr>
        <w:spacing w:after="0" w:line="240" w:lineRule="auto"/>
        <w:rPr>
          <w:b/>
        </w:rPr>
      </w:pPr>
      <w:r w:rsidRPr="002D30EA">
        <w:rPr>
          <w:b/>
        </w:rPr>
        <w:t>F = 59 and below</w:t>
      </w:r>
    </w:p>
    <w:p w14:paraId="59E59A13" w14:textId="77777777" w:rsidR="002D30EA" w:rsidRPr="002D30EA" w:rsidRDefault="002D30EA" w:rsidP="002D30EA">
      <w:pPr>
        <w:spacing w:after="0" w:line="240" w:lineRule="auto"/>
        <w:rPr>
          <w:b/>
        </w:rPr>
      </w:pPr>
    </w:p>
    <w:p w14:paraId="5854A0C5" w14:textId="77777777" w:rsidR="002D30EA" w:rsidRPr="002D30EA" w:rsidRDefault="002D30EA" w:rsidP="002D30EA">
      <w:pPr>
        <w:spacing w:after="0" w:line="240" w:lineRule="auto"/>
        <w:rPr>
          <w:b/>
          <w:i/>
          <w:color w:val="7030A0"/>
        </w:rPr>
      </w:pPr>
    </w:p>
    <w:tbl>
      <w:tblPr>
        <w:tblStyle w:val="TableGrid"/>
        <w:tblW w:w="0" w:type="auto"/>
        <w:tblLook w:val="04A0" w:firstRow="1" w:lastRow="0" w:firstColumn="1" w:lastColumn="0" w:noHBand="0" w:noVBand="1"/>
      </w:tblPr>
      <w:tblGrid>
        <w:gridCol w:w="6295"/>
        <w:gridCol w:w="1350"/>
      </w:tblGrid>
      <w:tr w:rsidR="002D30EA" w:rsidRPr="002D30EA" w14:paraId="32564891" w14:textId="77777777" w:rsidTr="00A66B50">
        <w:tc>
          <w:tcPr>
            <w:tcW w:w="6295" w:type="dxa"/>
            <w:shd w:val="clear" w:color="auto" w:fill="C9C9C9" w:themeFill="accent3" w:themeFillTint="99"/>
          </w:tcPr>
          <w:p w14:paraId="41A8858D" w14:textId="77777777" w:rsidR="002D30EA" w:rsidRPr="002D30EA" w:rsidRDefault="002D30EA" w:rsidP="002D30EA">
            <w:r w:rsidRPr="002D30EA">
              <w:t>Learning Activity</w:t>
            </w:r>
          </w:p>
        </w:tc>
        <w:tc>
          <w:tcPr>
            <w:tcW w:w="1350" w:type="dxa"/>
            <w:shd w:val="clear" w:color="auto" w:fill="C9C9C9" w:themeFill="accent3" w:themeFillTint="99"/>
          </w:tcPr>
          <w:p w14:paraId="79183FD8" w14:textId="77777777" w:rsidR="002D30EA" w:rsidRPr="002D30EA" w:rsidRDefault="002D30EA" w:rsidP="002D30EA">
            <w:r w:rsidRPr="002D30EA">
              <w:t>Point Value</w:t>
            </w:r>
          </w:p>
        </w:tc>
      </w:tr>
      <w:tr w:rsidR="002D30EA" w:rsidRPr="002D30EA" w14:paraId="03A22082" w14:textId="77777777" w:rsidTr="00A66B50">
        <w:tc>
          <w:tcPr>
            <w:tcW w:w="6295" w:type="dxa"/>
          </w:tcPr>
          <w:p w14:paraId="332AA956" w14:textId="77777777" w:rsidR="002D30EA" w:rsidRPr="002D30EA" w:rsidRDefault="002D30EA" w:rsidP="002D30EA">
            <w:r w:rsidRPr="002D30EA">
              <w:t>Practice Quiz exercises (13 total @ 2 each)</w:t>
            </w:r>
          </w:p>
        </w:tc>
        <w:tc>
          <w:tcPr>
            <w:tcW w:w="1350" w:type="dxa"/>
          </w:tcPr>
          <w:p w14:paraId="06AF06BC" w14:textId="77777777" w:rsidR="002D30EA" w:rsidRPr="002D30EA" w:rsidRDefault="002D30EA" w:rsidP="002D30EA">
            <w:r w:rsidRPr="002D30EA">
              <w:t>26</w:t>
            </w:r>
          </w:p>
        </w:tc>
      </w:tr>
      <w:tr w:rsidR="002D30EA" w:rsidRPr="002D30EA" w14:paraId="5DD2833B" w14:textId="77777777" w:rsidTr="00A66B50">
        <w:tc>
          <w:tcPr>
            <w:tcW w:w="6295" w:type="dxa"/>
          </w:tcPr>
          <w:p w14:paraId="7DC5D644" w14:textId="77777777" w:rsidR="002D30EA" w:rsidRPr="002D30EA" w:rsidRDefault="002D30EA" w:rsidP="002D30EA">
            <w:r w:rsidRPr="002D30EA">
              <w:t>Discussion Board Participation (13 total @ 4 each)</w:t>
            </w:r>
          </w:p>
        </w:tc>
        <w:tc>
          <w:tcPr>
            <w:tcW w:w="1350" w:type="dxa"/>
          </w:tcPr>
          <w:p w14:paraId="29B9F401" w14:textId="77777777" w:rsidR="002D30EA" w:rsidRPr="002D30EA" w:rsidRDefault="002D30EA" w:rsidP="002D30EA">
            <w:r w:rsidRPr="002D30EA">
              <w:t>52</w:t>
            </w:r>
          </w:p>
        </w:tc>
      </w:tr>
      <w:tr w:rsidR="002D30EA" w:rsidRPr="002D30EA" w14:paraId="57453779" w14:textId="77777777" w:rsidTr="00A66B50">
        <w:tc>
          <w:tcPr>
            <w:tcW w:w="6295" w:type="dxa"/>
          </w:tcPr>
          <w:p w14:paraId="70016977" w14:textId="77777777" w:rsidR="002D30EA" w:rsidRPr="002D30EA" w:rsidRDefault="002D30EA" w:rsidP="002D30EA">
            <w:r w:rsidRPr="002D30EA">
              <w:t>Self-Assessment Reflection (13 total @ 5 each</w:t>
            </w:r>
          </w:p>
        </w:tc>
        <w:tc>
          <w:tcPr>
            <w:tcW w:w="1350" w:type="dxa"/>
          </w:tcPr>
          <w:p w14:paraId="0137DDD0" w14:textId="77777777" w:rsidR="002D30EA" w:rsidRPr="002D30EA" w:rsidRDefault="002D30EA" w:rsidP="002D30EA">
            <w:r w:rsidRPr="002D30EA">
              <w:t>65</w:t>
            </w:r>
          </w:p>
        </w:tc>
      </w:tr>
      <w:tr w:rsidR="002D30EA" w:rsidRPr="002D30EA" w14:paraId="332D29C8" w14:textId="77777777" w:rsidTr="00A66B50">
        <w:tc>
          <w:tcPr>
            <w:tcW w:w="6295" w:type="dxa"/>
          </w:tcPr>
          <w:p w14:paraId="156DFEAB" w14:textId="77777777" w:rsidR="002D30EA" w:rsidRPr="002D30EA" w:rsidRDefault="002D30EA" w:rsidP="002D30EA">
            <w:r w:rsidRPr="002D30EA">
              <w:t>Mid-term Exam</w:t>
            </w:r>
          </w:p>
        </w:tc>
        <w:tc>
          <w:tcPr>
            <w:tcW w:w="1350" w:type="dxa"/>
          </w:tcPr>
          <w:p w14:paraId="37CF9FAB" w14:textId="77777777" w:rsidR="002D30EA" w:rsidRPr="002D30EA" w:rsidRDefault="002D30EA" w:rsidP="002D30EA">
            <w:r w:rsidRPr="002D30EA">
              <w:t>40</w:t>
            </w:r>
          </w:p>
        </w:tc>
      </w:tr>
      <w:tr w:rsidR="002D30EA" w:rsidRPr="002D30EA" w14:paraId="28216880" w14:textId="77777777" w:rsidTr="00A66B50">
        <w:tc>
          <w:tcPr>
            <w:tcW w:w="6295" w:type="dxa"/>
          </w:tcPr>
          <w:p w14:paraId="66A89C25" w14:textId="77777777" w:rsidR="002D30EA" w:rsidRPr="002D30EA" w:rsidRDefault="002D30EA" w:rsidP="002D30EA">
            <w:r w:rsidRPr="002D30EA">
              <w:t>Final Exam</w:t>
            </w:r>
          </w:p>
        </w:tc>
        <w:tc>
          <w:tcPr>
            <w:tcW w:w="1350" w:type="dxa"/>
          </w:tcPr>
          <w:p w14:paraId="6D7B2403" w14:textId="77777777" w:rsidR="002D30EA" w:rsidRPr="002D30EA" w:rsidRDefault="002D30EA" w:rsidP="002D30EA">
            <w:r w:rsidRPr="002D30EA">
              <w:t>40</w:t>
            </w:r>
          </w:p>
        </w:tc>
      </w:tr>
      <w:tr w:rsidR="002D30EA" w:rsidRPr="002D30EA" w14:paraId="0BD3B4BB" w14:textId="77777777" w:rsidTr="00A66B50">
        <w:tc>
          <w:tcPr>
            <w:tcW w:w="6295" w:type="dxa"/>
          </w:tcPr>
          <w:p w14:paraId="24B2AF13" w14:textId="77777777" w:rsidR="002D30EA" w:rsidRPr="002D30EA" w:rsidRDefault="002D30EA" w:rsidP="002D30EA">
            <w:r w:rsidRPr="002D30EA">
              <w:t>Total</w:t>
            </w:r>
          </w:p>
        </w:tc>
        <w:tc>
          <w:tcPr>
            <w:tcW w:w="1350" w:type="dxa"/>
          </w:tcPr>
          <w:p w14:paraId="75F324B2" w14:textId="77777777" w:rsidR="002D30EA" w:rsidRPr="002D30EA" w:rsidRDefault="002D30EA" w:rsidP="002D30EA">
            <w:r w:rsidRPr="002D30EA">
              <w:t>223</w:t>
            </w:r>
          </w:p>
        </w:tc>
      </w:tr>
    </w:tbl>
    <w:p w14:paraId="53C92B58" w14:textId="77777777" w:rsidR="002D30EA" w:rsidRPr="002D30EA" w:rsidRDefault="002D30EA" w:rsidP="002D30EA">
      <w:pPr>
        <w:spacing w:after="0" w:line="360" w:lineRule="auto"/>
        <w:rPr>
          <w:b/>
          <w:i/>
          <w:color w:val="7030A0"/>
        </w:rPr>
      </w:pPr>
    </w:p>
    <w:p w14:paraId="6790BEC2" w14:textId="77777777" w:rsidR="002D30EA" w:rsidRPr="002D30EA" w:rsidRDefault="002D30EA" w:rsidP="002D30EA">
      <w:pPr>
        <w:spacing w:after="0" w:line="360" w:lineRule="auto"/>
        <w:rPr>
          <w:b/>
          <w:sz w:val="28"/>
          <w:szCs w:val="28"/>
        </w:rPr>
      </w:pPr>
      <w:r w:rsidRPr="002D30EA">
        <w:rPr>
          <w:b/>
          <w:sz w:val="28"/>
          <w:szCs w:val="28"/>
        </w:rPr>
        <w:t>Grade Scale</w:t>
      </w:r>
    </w:p>
    <w:tbl>
      <w:tblPr>
        <w:tblStyle w:val="TableGrid"/>
        <w:tblW w:w="0" w:type="auto"/>
        <w:tblLook w:val="04A0" w:firstRow="1" w:lastRow="0" w:firstColumn="1" w:lastColumn="0" w:noHBand="0" w:noVBand="1"/>
      </w:tblPr>
      <w:tblGrid>
        <w:gridCol w:w="1525"/>
        <w:gridCol w:w="1260"/>
      </w:tblGrid>
      <w:tr w:rsidR="002D30EA" w:rsidRPr="002D30EA" w14:paraId="7CD70B0D" w14:textId="77777777" w:rsidTr="00A66B50">
        <w:tc>
          <w:tcPr>
            <w:tcW w:w="1525" w:type="dxa"/>
          </w:tcPr>
          <w:p w14:paraId="36F318FB" w14:textId="77777777" w:rsidR="002D30EA" w:rsidRPr="002D30EA" w:rsidRDefault="002D30EA" w:rsidP="002D30EA">
            <w:pPr>
              <w:spacing w:line="360" w:lineRule="auto"/>
            </w:pPr>
            <w:r w:rsidRPr="002D30EA">
              <w:t>Grade</w:t>
            </w:r>
          </w:p>
        </w:tc>
        <w:tc>
          <w:tcPr>
            <w:tcW w:w="1260" w:type="dxa"/>
          </w:tcPr>
          <w:p w14:paraId="27121C5E" w14:textId="77777777" w:rsidR="002D30EA" w:rsidRPr="002D30EA" w:rsidRDefault="002D30EA" w:rsidP="002D30EA">
            <w:pPr>
              <w:spacing w:line="360" w:lineRule="auto"/>
            </w:pPr>
            <w:r w:rsidRPr="002D30EA">
              <w:t>points</w:t>
            </w:r>
          </w:p>
        </w:tc>
      </w:tr>
      <w:tr w:rsidR="002D30EA" w:rsidRPr="002D30EA" w14:paraId="5866A1B7" w14:textId="77777777" w:rsidTr="00A66B50">
        <w:tc>
          <w:tcPr>
            <w:tcW w:w="1525" w:type="dxa"/>
          </w:tcPr>
          <w:p w14:paraId="60CFE7CF" w14:textId="77777777" w:rsidR="002D30EA" w:rsidRPr="002D30EA" w:rsidRDefault="002D30EA" w:rsidP="002D30EA">
            <w:pPr>
              <w:spacing w:line="360" w:lineRule="auto"/>
            </w:pPr>
            <w:r w:rsidRPr="002D30EA">
              <w:t>A</w:t>
            </w:r>
          </w:p>
        </w:tc>
        <w:tc>
          <w:tcPr>
            <w:tcW w:w="1260" w:type="dxa"/>
          </w:tcPr>
          <w:p w14:paraId="22FCD43B" w14:textId="77777777" w:rsidR="002D30EA" w:rsidRPr="002D30EA" w:rsidRDefault="002D30EA" w:rsidP="002D30EA">
            <w:pPr>
              <w:spacing w:line="360" w:lineRule="auto"/>
            </w:pPr>
            <w:r w:rsidRPr="002D30EA">
              <w:t>201-223</w:t>
            </w:r>
          </w:p>
        </w:tc>
      </w:tr>
      <w:tr w:rsidR="002D30EA" w:rsidRPr="002D30EA" w14:paraId="21B1B10C" w14:textId="77777777" w:rsidTr="00A66B50">
        <w:tc>
          <w:tcPr>
            <w:tcW w:w="1525" w:type="dxa"/>
          </w:tcPr>
          <w:p w14:paraId="7456D1DA" w14:textId="77777777" w:rsidR="002D30EA" w:rsidRPr="002D30EA" w:rsidRDefault="002D30EA" w:rsidP="002D30EA">
            <w:pPr>
              <w:spacing w:line="360" w:lineRule="auto"/>
            </w:pPr>
            <w:r w:rsidRPr="002D30EA">
              <w:t>B</w:t>
            </w:r>
          </w:p>
        </w:tc>
        <w:tc>
          <w:tcPr>
            <w:tcW w:w="1260" w:type="dxa"/>
          </w:tcPr>
          <w:p w14:paraId="41BD995F" w14:textId="77777777" w:rsidR="002D30EA" w:rsidRPr="002D30EA" w:rsidRDefault="002D30EA" w:rsidP="002D30EA">
            <w:pPr>
              <w:spacing w:line="360" w:lineRule="auto"/>
            </w:pPr>
            <w:r w:rsidRPr="002D30EA">
              <w:t>178-200</w:t>
            </w:r>
          </w:p>
        </w:tc>
      </w:tr>
      <w:tr w:rsidR="002D30EA" w:rsidRPr="002D30EA" w14:paraId="3A59B3C5" w14:textId="77777777" w:rsidTr="00A66B50">
        <w:tc>
          <w:tcPr>
            <w:tcW w:w="1525" w:type="dxa"/>
          </w:tcPr>
          <w:p w14:paraId="38E1E38A" w14:textId="77777777" w:rsidR="002D30EA" w:rsidRPr="002D30EA" w:rsidRDefault="002D30EA" w:rsidP="002D30EA">
            <w:pPr>
              <w:spacing w:line="360" w:lineRule="auto"/>
            </w:pPr>
            <w:r w:rsidRPr="002D30EA">
              <w:t>C</w:t>
            </w:r>
          </w:p>
        </w:tc>
        <w:tc>
          <w:tcPr>
            <w:tcW w:w="1260" w:type="dxa"/>
          </w:tcPr>
          <w:p w14:paraId="4CE2F83A" w14:textId="77777777" w:rsidR="002D30EA" w:rsidRPr="002D30EA" w:rsidRDefault="002D30EA" w:rsidP="002D30EA">
            <w:pPr>
              <w:spacing w:line="360" w:lineRule="auto"/>
            </w:pPr>
            <w:r w:rsidRPr="002D30EA">
              <w:t>156-177</w:t>
            </w:r>
          </w:p>
        </w:tc>
      </w:tr>
      <w:tr w:rsidR="002D30EA" w:rsidRPr="002D30EA" w14:paraId="1950EFC7" w14:textId="77777777" w:rsidTr="00A66B50">
        <w:tc>
          <w:tcPr>
            <w:tcW w:w="1525" w:type="dxa"/>
          </w:tcPr>
          <w:p w14:paraId="1E525938" w14:textId="77777777" w:rsidR="002D30EA" w:rsidRPr="002D30EA" w:rsidRDefault="002D30EA" w:rsidP="002D30EA">
            <w:pPr>
              <w:spacing w:line="360" w:lineRule="auto"/>
            </w:pPr>
            <w:r w:rsidRPr="002D30EA">
              <w:t>D</w:t>
            </w:r>
          </w:p>
        </w:tc>
        <w:tc>
          <w:tcPr>
            <w:tcW w:w="1260" w:type="dxa"/>
          </w:tcPr>
          <w:p w14:paraId="58358C37" w14:textId="77777777" w:rsidR="002D30EA" w:rsidRPr="002D30EA" w:rsidRDefault="002D30EA" w:rsidP="002D30EA">
            <w:pPr>
              <w:spacing w:line="360" w:lineRule="auto"/>
            </w:pPr>
            <w:r w:rsidRPr="002D30EA">
              <w:t>133-155</w:t>
            </w:r>
          </w:p>
        </w:tc>
      </w:tr>
      <w:tr w:rsidR="002D30EA" w:rsidRPr="002D30EA" w14:paraId="2F3B23C1" w14:textId="77777777" w:rsidTr="00A66B50">
        <w:tc>
          <w:tcPr>
            <w:tcW w:w="1525" w:type="dxa"/>
          </w:tcPr>
          <w:p w14:paraId="510B57F2" w14:textId="77777777" w:rsidR="002D30EA" w:rsidRPr="002D30EA" w:rsidRDefault="002D30EA" w:rsidP="002D30EA">
            <w:pPr>
              <w:spacing w:line="360" w:lineRule="auto"/>
            </w:pPr>
            <w:r w:rsidRPr="002D30EA">
              <w:t>F</w:t>
            </w:r>
          </w:p>
        </w:tc>
        <w:tc>
          <w:tcPr>
            <w:tcW w:w="1260" w:type="dxa"/>
          </w:tcPr>
          <w:p w14:paraId="3B39B0A9" w14:textId="77777777" w:rsidR="002D30EA" w:rsidRPr="002D30EA" w:rsidRDefault="002D30EA" w:rsidP="002D30EA">
            <w:pPr>
              <w:spacing w:line="360" w:lineRule="auto"/>
            </w:pPr>
            <w:r w:rsidRPr="002D30EA">
              <w:t>0-132</w:t>
            </w:r>
          </w:p>
        </w:tc>
      </w:tr>
    </w:tbl>
    <w:p w14:paraId="0AD76D39" w14:textId="77777777" w:rsidR="002D30EA" w:rsidRPr="002D30EA" w:rsidRDefault="002D30EA" w:rsidP="002D30EA">
      <w:pPr>
        <w:spacing w:after="0" w:line="360" w:lineRule="auto"/>
        <w:rPr>
          <w:b/>
          <w:i/>
          <w:color w:val="7030A0"/>
        </w:rPr>
      </w:pPr>
    </w:p>
    <w:p w14:paraId="0585C97A" w14:textId="77777777" w:rsidR="002D30EA" w:rsidRPr="002D30EA" w:rsidRDefault="002D30EA" w:rsidP="002D30EA">
      <w:pPr>
        <w:spacing w:after="0" w:line="360" w:lineRule="auto"/>
        <w:rPr>
          <w:b/>
          <w:i/>
          <w:color w:val="7030A0"/>
        </w:rPr>
      </w:pPr>
    </w:p>
    <w:p w14:paraId="788EEF69" w14:textId="77777777" w:rsidR="002D30EA" w:rsidRPr="002D30EA" w:rsidRDefault="002D30EA" w:rsidP="002D30EA">
      <w:pPr>
        <w:spacing w:after="0" w:line="360" w:lineRule="auto"/>
        <w:rPr>
          <w:b/>
          <w:i/>
          <w:sz w:val="28"/>
          <w:szCs w:val="28"/>
        </w:rPr>
      </w:pPr>
      <w:r w:rsidRPr="002D30EA">
        <w:rPr>
          <w:b/>
          <w:i/>
          <w:sz w:val="28"/>
          <w:szCs w:val="28"/>
        </w:rPr>
        <w:t xml:space="preserve">OFFICIAL POLICIES </w:t>
      </w:r>
    </w:p>
    <w:p w14:paraId="1E8381CA" w14:textId="77777777" w:rsidR="002D30EA" w:rsidRPr="002D30EA" w:rsidRDefault="002D30EA" w:rsidP="002D30EA">
      <w:pPr>
        <w:spacing w:after="0" w:line="256" w:lineRule="auto"/>
        <w:rPr>
          <w:rFonts w:ascii="Calibri" w:eastAsia="Calibri" w:hAnsi="Calibri" w:cs="Calibri"/>
        </w:rPr>
      </w:pPr>
      <w:r w:rsidRPr="002D30EA">
        <w:rPr>
          <w:b/>
        </w:rPr>
        <w:lastRenderedPageBreak/>
        <w:t>Attendance Policy:</w:t>
      </w:r>
      <w:r w:rsidRPr="002D30EA">
        <w:rPr>
          <w:i/>
        </w:rPr>
        <w:t xml:space="preserve">  </w:t>
      </w:r>
      <w:r w:rsidRPr="002D30EA">
        <w:rPr>
          <w:rFonts w:ascii="Calibri" w:eastAsia="Calibri" w:hAnsi="Calibri" w:cs="Calibri"/>
        </w:rPr>
        <w:t xml:space="preserve">Community College of Philadelphia Official Policy requires instructors to take attendance.  A student who does not actively participate in an Online Class </w:t>
      </w:r>
      <w:r w:rsidRPr="002D30EA">
        <w:rPr>
          <w:rFonts w:ascii="Calibri" w:eastAsia="Calibri" w:hAnsi="Calibri" w:cs="Calibri"/>
          <w:b/>
          <w:u w:val="single"/>
        </w:rPr>
        <w:t>will be dropped</w:t>
      </w:r>
      <w:r w:rsidRPr="002D30EA">
        <w:rPr>
          <w:rFonts w:ascii="Calibri" w:eastAsia="Calibri" w:hAnsi="Calibri" w:cs="Calibri"/>
        </w:rPr>
        <w:t>.  Active participation is defined as logging in to the course and completing the work assigned in each Module.</w:t>
      </w:r>
    </w:p>
    <w:p w14:paraId="3616D290" w14:textId="77777777" w:rsidR="002D30EA" w:rsidRPr="002D30EA" w:rsidRDefault="002D30EA" w:rsidP="002D30EA">
      <w:pPr>
        <w:spacing w:after="0" w:line="240" w:lineRule="auto"/>
        <w:rPr>
          <w:i/>
        </w:rPr>
      </w:pPr>
    </w:p>
    <w:p w14:paraId="2498B049" w14:textId="77777777" w:rsidR="002D30EA" w:rsidRPr="002D30EA" w:rsidRDefault="002D30EA" w:rsidP="002D30EA">
      <w:pPr>
        <w:spacing w:after="0" w:line="240" w:lineRule="auto"/>
        <w:rPr>
          <w:b/>
        </w:rPr>
      </w:pPr>
      <w:r w:rsidRPr="002D30EA">
        <w:rPr>
          <w:i/>
        </w:rPr>
        <w:t xml:space="preserve">Makeup Policy: </w:t>
      </w:r>
      <w:r w:rsidRPr="002D30EA">
        <w:t xml:space="preserve">Students may be provided extensions or offered a modification to the class schedule for missed class time or coursework; documentation is expected and is at the sole approval of the instructor. </w:t>
      </w:r>
    </w:p>
    <w:p w14:paraId="10AFAF6C" w14:textId="77777777" w:rsidR="002D30EA" w:rsidRPr="002D30EA" w:rsidRDefault="002D30EA" w:rsidP="002D30EA">
      <w:pPr>
        <w:autoSpaceDE w:val="0"/>
        <w:autoSpaceDN w:val="0"/>
        <w:adjustRightInd w:val="0"/>
        <w:spacing w:after="0" w:line="240" w:lineRule="auto"/>
        <w:rPr>
          <w:rFonts w:ascii="Times New Roman" w:eastAsia="Calibri" w:hAnsi="Times New Roman" w:cs="Times New Roman"/>
          <w:b/>
          <w:bCs/>
          <w:kern w:val="24"/>
        </w:rPr>
      </w:pPr>
    </w:p>
    <w:p w14:paraId="3EE97FFA" w14:textId="77777777" w:rsidR="002D30EA" w:rsidRPr="002D30EA" w:rsidRDefault="002D30EA" w:rsidP="002D30EA">
      <w:pPr>
        <w:autoSpaceDE w:val="0"/>
        <w:autoSpaceDN w:val="0"/>
        <w:adjustRightInd w:val="0"/>
        <w:spacing w:after="0" w:line="240" w:lineRule="auto"/>
        <w:rPr>
          <w:kern w:val="24"/>
        </w:rPr>
      </w:pPr>
      <w:r w:rsidRPr="002D30EA">
        <w:rPr>
          <w:rFonts w:eastAsia="Calibri"/>
          <w:b/>
        </w:rPr>
        <w:t xml:space="preserve">To Student Receiving Title IV Financial Aid Funds: </w:t>
      </w:r>
      <w:r w:rsidRPr="002D30EA">
        <w:rPr>
          <w:kern w:val="24"/>
        </w:rPr>
        <w:t>Effective Fall 2000, students who receive Title IV financial aid funds and who withdraw from ALL their classes before completion of 60% of the term, i.e., the 10th week (or its equivalent for summer terms) may be required to return all or a portion of their financial aid award.  If it is determined that funds must be returned to the financial aid programs, students must make satisfactory payment arrangements within 45 days of notification or they become ineligible for further financial aid.</w:t>
      </w:r>
    </w:p>
    <w:p w14:paraId="1EDF6713" w14:textId="77777777" w:rsidR="002D30EA" w:rsidRPr="002D30EA" w:rsidRDefault="002D30EA" w:rsidP="002D30EA">
      <w:pPr>
        <w:autoSpaceDE w:val="0"/>
        <w:autoSpaceDN w:val="0"/>
        <w:adjustRightInd w:val="0"/>
        <w:spacing w:after="0" w:line="240" w:lineRule="auto"/>
        <w:rPr>
          <w:kern w:val="24"/>
        </w:rPr>
      </w:pPr>
    </w:p>
    <w:p w14:paraId="7B8201CA" w14:textId="77777777" w:rsidR="002D30EA" w:rsidRPr="002D30EA" w:rsidRDefault="002D30EA" w:rsidP="002D30EA">
      <w:pPr>
        <w:spacing w:after="0" w:line="240" w:lineRule="auto"/>
        <w:rPr>
          <w:rFonts w:eastAsia="Calibri"/>
        </w:rPr>
      </w:pPr>
      <w:r w:rsidRPr="002D30EA">
        <w:rPr>
          <w:rFonts w:eastAsia="Calibri"/>
          <w:b/>
        </w:rPr>
        <w:t>Community College of Philadelphia's Early Alert Initiative</w:t>
      </w:r>
      <w:r w:rsidRPr="002D30EA">
        <w:rPr>
          <w:rFonts w:eastAsia="Calibri"/>
        </w:rPr>
        <w:t>: The system positively intervenes in Community College of Philadelphia's students' academic paths early and appropriately by effectively communicating current performance and supplying information beneficial to academic success. Faculty members have the opportunity to complete Early Alert reports at 20% and 50% reporting periods during the semester. Students will be assessed on the following items: attendance, punctuality, meeting assignment deadlines, classroom behavior, classroom participation and other factors pivotal to student success. Should you receive an Early Alert letter, you should follow up on the suggested intervention strategy as soon as possible.</w:t>
      </w:r>
    </w:p>
    <w:p w14:paraId="458BA3EF" w14:textId="77777777" w:rsidR="002D30EA" w:rsidRPr="002D30EA" w:rsidRDefault="002D30EA" w:rsidP="002D30EA">
      <w:pPr>
        <w:spacing w:after="0" w:line="240" w:lineRule="auto"/>
        <w:rPr>
          <w:rFonts w:eastAsia="Calibri"/>
        </w:rPr>
      </w:pPr>
    </w:p>
    <w:p w14:paraId="191CE3EA" w14:textId="77777777" w:rsidR="002D30EA" w:rsidRPr="002D30EA" w:rsidRDefault="002D30EA" w:rsidP="002D30EA">
      <w:pPr>
        <w:spacing w:after="0" w:line="240" w:lineRule="auto"/>
        <w:rPr>
          <w:kern w:val="24"/>
        </w:rPr>
      </w:pPr>
      <w:r w:rsidRPr="002D30EA">
        <w:rPr>
          <w:b/>
        </w:rPr>
        <w:t>Classroom Conduct</w:t>
      </w:r>
      <w:r w:rsidRPr="002D30EA">
        <w:t xml:space="preserve">: It is expected that students will conduct themselves according to the guidelines found in the CCP College Policies and Procedures Article IV, 5. </w:t>
      </w:r>
      <w:r w:rsidRPr="002D30EA">
        <w:rPr>
          <w:i/>
          <w:kern w:val="24"/>
        </w:rPr>
        <w:t xml:space="preserve">(Retrieved from College website: </w:t>
      </w:r>
      <w:r w:rsidRPr="002D30EA">
        <w:rPr>
          <w:kern w:val="24"/>
        </w:rPr>
        <w:t>http://www.ccp.edu/site/prospective/orientation/orientation_faq.php)</w:t>
      </w:r>
    </w:p>
    <w:p w14:paraId="0460448E" w14:textId="77777777" w:rsidR="002D30EA" w:rsidRPr="002D30EA" w:rsidRDefault="002D30EA" w:rsidP="002D30EA">
      <w:pPr>
        <w:spacing w:after="0" w:line="240" w:lineRule="auto"/>
        <w:rPr>
          <w:b/>
        </w:rPr>
      </w:pPr>
    </w:p>
    <w:p w14:paraId="7C32A611" w14:textId="77777777" w:rsidR="002D30EA" w:rsidRPr="002D30EA" w:rsidRDefault="002D30EA" w:rsidP="002D30EA">
      <w:pPr>
        <w:spacing w:after="0" w:line="240" w:lineRule="auto"/>
        <w:rPr>
          <w:rFonts w:cstheme="minorHAnsi"/>
          <w:b/>
          <w:i/>
        </w:rPr>
      </w:pPr>
      <w:r w:rsidRPr="002D30EA">
        <w:rPr>
          <w:rFonts w:eastAsia="Calibri"/>
          <w:b/>
        </w:rPr>
        <w:t>Academic Honesty:</w:t>
      </w:r>
      <w:r w:rsidRPr="002D30EA">
        <w:rPr>
          <w:rFonts w:eastAsia="Calibri"/>
        </w:rPr>
        <w:t xml:space="preserve"> Except when permitted by your instructor, all work is expected to reflect an individual effort. Attribution should be given when appropriate. All students are expected to understand what constitutes cheating and plagiarism as described in College Policies and Procedures Memorandum #3 (P&amp;P #3). If a violation of P&amp;P#3 is found or suspected, a formal judicial process will be conducted to investigate the violation and the consequences will range from an F for the assignment to an F for the course. </w:t>
      </w:r>
      <w:r w:rsidRPr="002D30EA">
        <w:rPr>
          <w:rFonts w:cstheme="minorHAnsi"/>
          <w:b/>
          <w:i/>
        </w:rPr>
        <w:t>Plagiarism, cheating or any other form of Academic Dishonesty will result in the immediate withdrawal from the class and a report will be filed with Academic Affairs.</w:t>
      </w:r>
    </w:p>
    <w:p w14:paraId="3E19DA01" w14:textId="77777777" w:rsidR="002D30EA" w:rsidRPr="002D30EA" w:rsidRDefault="002D30EA" w:rsidP="002D30EA">
      <w:pPr>
        <w:spacing w:after="0" w:line="240" w:lineRule="auto"/>
        <w:ind w:left="2160" w:hanging="2160"/>
        <w:rPr>
          <w:rFonts w:eastAsia="Times New Roman" w:cstheme="minorHAnsi"/>
        </w:rPr>
      </w:pPr>
    </w:p>
    <w:p w14:paraId="00CD2DB6" w14:textId="77777777" w:rsidR="002D30EA" w:rsidRPr="002D30EA" w:rsidRDefault="002D30EA" w:rsidP="002D30EA">
      <w:pPr>
        <w:keepNext/>
        <w:autoSpaceDE w:val="0"/>
        <w:autoSpaceDN w:val="0"/>
        <w:adjustRightInd w:val="0"/>
        <w:spacing w:after="0" w:line="240" w:lineRule="auto"/>
        <w:outlineLvl w:val="0"/>
        <w:rPr>
          <w:rFonts w:eastAsia="Calibri"/>
          <w:b/>
          <w:i/>
          <w:kern w:val="24"/>
        </w:rPr>
      </w:pPr>
      <w:r w:rsidRPr="002D30EA">
        <w:rPr>
          <w:rFonts w:eastAsia="Calibri"/>
          <w:b/>
          <w:bCs/>
          <w:kern w:val="24"/>
        </w:rPr>
        <w:t xml:space="preserve">Center on Disability: </w:t>
      </w:r>
      <w:r w:rsidRPr="002D30EA">
        <w:rPr>
          <w:rFonts w:eastAsia="Calibri"/>
          <w:kern w:val="24"/>
        </w:rPr>
        <w:t>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r w:rsidRPr="002D30EA">
        <w:rPr>
          <w:rFonts w:eastAsia="Calibri"/>
          <w:b/>
          <w:kern w:val="24"/>
        </w:rPr>
        <w:t xml:space="preserve"> </w:t>
      </w:r>
      <w:r w:rsidRPr="002D30EA">
        <w:rPr>
          <w:rFonts w:eastAsia="Calibri"/>
          <w:b/>
          <w:i/>
          <w:kern w:val="24"/>
        </w:rPr>
        <w:t>Students who are registered with the Center on Disability must inform the instructor by the end of the first week of classes if special accommodations are requested.</w:t>
      </w:r>
    </w:p>
    <w:p w14:paraId="5A5F4E52" w14:textId="77777777" w:rsidR="002D30EA" w:rsidRPr="002D30EA" w:rsidRDefault="002D30EA" w:rsidP="002D30EA">
      <w:pPr>
        <w:spacing w:after="0" w:line="240" w:lineRule="auto"/>
        <w:rPr>
          <w:b/>
          <w:lang w:bidi="en-US"/>
        </w:rPr>
      </w:pPr>
    </w:p>
    <w:p w14:paraId="154C8A44" w14:textId="77777777" w:rsidR="002D30EA" w:rsidRPr="002D30EA" w:rsidRDefault="002D30EA" w:rsidP="002D30EA">
      <w:pPr>
        <w:spacing w:after="0" w:line="240" w:lineRule="auto"/>
        <w:rPr>
          <w:b/>
          <w:lang w:bidi="en-US"/>
        </w:rPr>
      </w:pPr>
      <w:r w:rsidRPr="002D30EA">
        <w:rPr>
          <w:b/>
          <w:lang w:bidi="en-US"/>
        </w:rPr>
        <w:t>College Closing Policy</w:t>
      </w:r>
    </w:p>
    <w:p w14:paraId="346115EA" w14:textId="77777777" w:rsidR="002D30EA" w:rsidRPr="002D30EA" w:rsidRDefault="002D30EA" w:rsidP="002D30EA">
      <w:pPr>
        <w:spacing w:after="0" w:line="240" w:lineRule="auto"/>
        <w:rPr>
          <w:b/>
        </w:rPr>
      </w:pPr>
      <w:r w:rsidRPr="002D30EA">
        <w:rPr>
          <w:lang w:bidi="en-US"/>
        </w:rPr>
        <w:t>The number for the cancellation of evening or weekend classes is #2238. Radio station KYW-AM 1060 will announce the College’s closing number. You are encouraged to sign up for “e2 Campus” which is an emergency notification system.  Go to the MyCCP Home page to sign up for the notification system.</w:t>
      </w:r>
      <w:r w:rsidRPr="002D30EA">
        <w:rPr>
          <w:b/>
        </w:rPr>
        <w:t xml:space="preserve"> </w:t>
      </w:r>
    </w:p>
    <w:p w14:paraId="0B92893A" w14:textId="77777777" w:rsidR="002D30EA" w:rsidRPr="002D30EA" w:rsidRDefault="002D30EA" w:rsidP="002D30EA">
      <w:pPr>
        <w:spacing w:after="0" w:line="240" w:lineRule="auto"/>
        <w:rPr>
          <w:b/>
        </w:rPr>
      </w:pPr>
      <w:r w:rsidRPr="002D30EA">
        <w:rPr>
          <w:noProof/>
          <w:lang w:bidi="en-US"/>
        </w:rPr>
        <w:lastRenderedPageBreak/>
        <w:drawing>
          <wp:inline distT="0" distB="0" distL="0" distR="0" wp14:anchorId="7078F90C" wp14:editId="6BF724B6">
            <wp:extent cx="120713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304800"/>
                    </a:xfrm>
                    <a:prstGeom prst="rect">
                      <a:avLst/>
                    </a:prstGeom>
                    <a:noFill/>
                  </pic:spPr>
                </pic:pic>
              </a:graphicData>
            </a:graphic>
          </wp:inline>
        </w:drawing>
      </w:r>
    </w:p>
    <w:p w14:paraId="0FA73A09" w14:textId="77777777" w:rsidR="002D30EA" w:rsidRPr="002D30EA" w:rsidRDefault="002D30EA" w:rsidP="002D30EA">
      <w:pPr>
        <w:spacing w:after="0" w:line="240" w:lineRule="auto"/>
        <w:jc w:val="center"/>
        <w:rPr>
          <w:b/>
        </w:rPr>
      </w:pPr>
    </w:p>
    <w:p w14:paraId="1D6A1515" w14:textId="77777777" w:rsidR="002D30EA" w:rsidRPr="002D30EA" w:rsidRDefault="002D30EA" w:rsidP="002D30EA">
      <w:pPr>
        <w:spacing w:after="0" w:line="240" w:lineRule="auto"/>
        <w:jc w:val="center"/>
        <w:rPr>
          <w:b/>
        </w:rPr>
      </w:pPr>
    </w:p>
    <w:p w14:paraId="09B787BF" w14:textId="77777777" w:rsidR="002D30EA" w:rsidRPr="002D30EA" w:rsidRDefault="002D30EA" w:rsidP="002D30EA">
      <w:pPr>
        <w:spacing w:after="0" w:line="240" w:lineRule="auto"/>
        <w:jc w:val="center"/>
        <w:rPr>
          <w:b/>
          <w:i/>
          <w:sz w:val="28"/>
          <w:szCs w:val="28"/>
        </w:rPr>
      </w:pPr>
      <w:r w:rsidRPr="002D30EA">
        <w:rPr>
          <w:b/>
          <w:i/>
          <w:sz w:val="28"/>
          <w:szCs w:val="28"/>
        </w:rPr>
        <w:t xml:space="preserve">The instructor reserves the right to change the syllabus at any time. </w:t>
      </w:r>
    </w:p>
    <w:p w14:paraId="60DF57F1" w14:textId="77777777" w:rsidR="002D30EA" w:rsidRPr="002D30EA" w:rsidRDefault="002D30EA" w:rsidP="002D30EA">
      <w:pPr>
        <w:spacing w:after="0" w:line="240" w:lineRule="auto"/>
        <w:jc w:val="center"/>
        <w:rPr>
          <w:b/>
          <w:i/>
          <w:sz w:val="28"/>
          <w:szCs w:val="28"/>
        </w:rPr>
      </w:pPr>
      <w:r w:rsidRPr="002D30EA">
        <w:rPr>
          <w:b/>
          <w:i/>
          <w:sz w:val="28"/>
          <w:szCs w:val="28"/>
        </w:rPr>
        <w:t>Students will be notified of any changes.</w:t>
      </w:r>
    </w:p>
    <w:p w14:paraId="733DA32C" w14:textId="77777777" w:rsidR="002D30EA" w:rsidRPr="002D30EA" w:rsidRDefault="002D30EA" w:rsidP="002D30EA">
      <w:pPr>
        <w:spacing w:after="0" w:line="240" w:lineRule="auto"/>
        <w:jc w:val="center"/>
        <w:rPr>
          <w:b/>
          <w:i/>
          <w:sz w:val="28"/>
          <w:szCs w:val="28"/>
        </w:rPr>
      </w:pPr>
    </w:p>
    <w:p w14:paraId="1EA9BB09" w14:textId="77777777" w:rsidR="002D30EA" w:rsidRPr="002D30EA" w:rsidRDefault="002D30EA" w:rsidP="002D30EA">
      <w:pPr>
        <w:spacing w:after="0" w:line="240" w:lineRule="auto"/>
        <w:jc w:val="center"/>
        <w:rPr>
          <w:b/>
          <w:i/>
          <w:sz w:val="28"/>
          <w:szCs w:val="28"/>
        </w:rPr>
      </w:pPr>
    </w:p>
    <w:p w14:paraId="47935FD2" w14:textId="77777777" w:rsidR="002D30EA" w:rsidRDefault="002D30EA">
      <w:bookmarkStart w:id="0" w:name="_GoBack"/>
      <w:bookmarkEnd w:id="0"/>
    </w:p>
    <w:sectPr w:rsidR="002D30EA" w:rsidSect="00E42ADB">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00A"/>
    <w:multiLevelType w:val="multilevel"/>
    <w:tmpl w:val="107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EA"/>
    <w:rsid w:val="002D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3018"/>
  <w15:chartTrackingRefBased/>
  <w15:docId w15:val="{93BDFEFF-D9BB-4DC5-AE87-C269D530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Shaffer</dc:creator>
  <cp:keywords/>
  <dc:description/>
  <cp:lastModifiedBy>Edward Shaffer</cp:lastModifiedBy>
  <cp:revision>1</cp:revision>
  <dcterms:created xsi:type="dcterms:W3CDTF">2019-02-02T21:41:00Z</dcterms:created>
  <dcterms:modified xsi:type="dcterms:W3CDTF">2019-02-02T21:41:00Z</dcterms:modified>
</cp:coreProperties>
</file>